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29" w:rsidRPr="00AF5C43" w:rsidRDefault="00AF5C43" w:rsidP="00AF5C43">
      <w:pPr>
        <w:pStyle w:val="a3"/>
        <w:shd w:val="clear" w:color="auto" w:fill="FFFFFF"/>
        <w:spacing w:before="0" w:beforeAutospacing="0" w:after="0" w:afterAutospacing="0" w:line="330" w:lineRule="atLeast"/>
        <w:jc w:val="center"/>
        <w:textAlignment w:val="baseline"/>
        <w:rPr>
          <w:color w:val="000000"/>
          <w:sz w:val="36"/>
          <w:szCs w:val="28"/>
        </w:rPr>
      </w:pPr>
      <w:r>
        <w:rPr>
          <w:b/>
          <w:bCs/>
          <w:noProof/>
          <w:color w:val="000000"/>
          <w:sz w:val="36"/>
          <w:szCs w:val="28"/>
          <w:bdr w:val="none" w:sz="0" w:space="0" w:color="auto" w:frame="1"/>
        </w:rPr>
        <w:drawing>
          <wp:anchor distT="0" distB="0" distL="114300" distR="114300" simplePos="0" relativeHeight="251658240" behindDoc="0" locked="0" layoutInCell="1" allowOverlap="1">
            <wp:simplePos x="0" y="0"/>
            <wp:positionH relativeFrom="column">
              <wp:posOffset>39370</wp:posOffset>
            </wp:positionH>
            <wp:positionV relativeFrom="paragraph">
              <wp:posOffset>-10160</wp:posOffset>
            </wp:positionV>
            <wp:extent cx="1666875" cy="16046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риант эмблемы.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6875" cy="1604645"/>
                    </a:xfrm>
                    <a:prstGeom prst="rect">
                      <a:avLst/>
                    </a:prstGeom>
                  </pic:spPr>
                </pic:pic>
              </a:graphicData>
            </a:graphic>
            <wp14:sizeRelH relativeFrom="page">
              <wp14:pctWidth>0</wp14:pctWidth>
            </wp14:sizeRelH>
            <wp14:sizeRelV relativeFrom="page">
              <wp14:pctHeight>0</wp14:pctHeight>
            </wp14:sizeRelV>
          </wp:anchor>
        </w:drawing>
      </w:r>
      <w:hyperlink r:id="rId5" w:tgtFrame="_self" w:tooltip="Красноярский край" w:history="1">
        <w:r w:rsidR="00473F29" w:rsidRPr="00AF5C43">
          <w:rPr>
            <w:rStyle w:val="a4"/>
            <w:b/>
            <w:bCs/>
            <w:color w:val="743399"/>
            <w:sz w:val="36"/>
            <w:szCs w:val="28"/>
            <w:u w:val="none"/>
            <w:bdr w:val="none" w:sz="0" w:space="0" w:color="auto" w:frame="1"/>
          </w:rPr>
          <w:t>Красноярский край</w:t>
        </w:r>
      </w:hyperlink>
      <w:r w:rsidR="00473F29" w:rsidRPr="00AF5C43">
        <w:rPr>
          <w:rStyle w:val="apple-converted-space"/>
          <w:b/>
          <w:bCs/>
          <w:color w:val="000000"/>
          <w:sz w:val="36"/>
          <w:szCs w:val="28"/>
          <w:bdr w:val="none" w:sz="0" w:space="0" w:color="auto" w:frame="1"/>
        </w:rPr>
        <w:t> </w:t>
      </w:r>
      <w:r w:rsidR="00473F29" w:rsidRPr="00AF5C43">
        <w:rPr>
          <w:b/>
          <w:bCs/>
          <w:color w:val="000000"/>
          <w:sz w:val="36"/>
          <w:szCs w:val="28"/>
          <w:bdr w:val="none" w:sz="0" w:space="0" w:color="auto" w:frame="1"/>
        </w:rPr>
        <w:t>в годы</w:t>
      </w:r>
    </w:p>
    <w:p w:rsidR="00473F29" w:rsidRPr="00AF5C43" w:rsidRDefault="00473F29" w:rsidP="00AF5C43">
      <w:pPr>
        <w:pStyle w:val="a3"/>
        <w:shd w:val="clear" w:color="auto" w:fill="FFFFFF"/>
        <w:spacing w:before="0" w:beforeAutospacing="0" w:after="0" w:afterAutospacing="0" w:line="330" w:lineRule="atLeast"/>
        <w:jc w:val="center"/>
        <w:textAlignment w:val="baseline"/>
        <w:rPr>
          <w:color w:val="000000"/>
          <w:sz w:val="36"/>
          <w:szCs w:val="28"/>
        </w:rPr>
      </w:pPr>
      <w:r w:rsidRPr="00AF5C43">
        <w:rPr>
          <w:b/>
          <w:bCs/>
          <w:color w:val="000000"/>
          <w:sz w:val="36"/>
          <w:szCs w:val="28"/>
          <w:bdr w:val="none" w:sz="0" w:space="0" w:color="auto" w:frame="1"/>
        </w:rPr>
        <w:t>Великой Отечественной войны 1941-1945</w:t>
      </w:r>
    </w:p>
    <w:p w:rsidR="00AF5C43" w:rsidRDefault="00AF5C43" w:rsidP="00AF5C43">
      <w:pPr>
        <w:pStyle w:val="a3"/>
        <w:shd w:val="clear" w:color="auto" w:fill="FFFFFF"/>
        <w:spacing w:before="0" w:beforeAutospacing="0" w:after="150" w:afterAutospacing="0" w:line="330" w:lineRule="atLeast"/>
        <w:jc w:val="right"/>
        <w:textAlignment w:val="baseline"/>
        <w:rPr>
          <w:color w:val="000000"/>
          <w:sz w:val="28"/>
          <w:szCs w:val="28"/>
        </w:rPr>
      </w:pPr>
      <w:bookmarkStart w:id="0" w:name="_GoBack"/>
      <w:bookmarkEnd w:id="0"/>
    </w:p>
    <w:p w:rsidR="00473F29" w:rsidRPr="00AF5C43" w:rsidRDefault="00473F29" w:rsidP="00AF5C43">
      <w:pPr>
        <w:pStyle w:val="a3"/>
        <w:shd w:val="clear" w:color="auto" w:fill="FFFFFF"/>
        <w:spacing w:before="0" w:beforeAutospacing="0" w:after="150" w:afterAutospacing="0" w:line="330" w:lineRule="atLeast"/>
        <w:jc w:val="right"/>
        <w:textAlignment w:val="baseline"/>
        <w:rPr>
          <w:color w:val="000000"/>
          <w:sz w:val="28"/>
          <w:szCs w:val="28"/>
        </w:rPr>
      </w:pPr>
      <w:r w:rsidRPr="00AF5C43">
        <w:rPr>
          <w:color w:val="000000"/>
          <w:sz w:val="28"/>
          <w:szCs w:val="28"/>
        </w:rPr>
        <w:t>Сборник документов</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Подготовлен архивным агентством Красноярского края</w:t>
      </w:r>
    </w:p>
    <w:p w:rsidR="00AF5C43" w:rsidRDefault="00AF5C43" w:rsidP="00473F29">
      <w:pPr>
        <w:pStyle w:val="a3"/>
        <w:shd w:val="clear" w:color="auto" w:fill="FFFFFF"/>
        <w:spacing w:before="0" w:beforeAutospacing="0" w:after="0" w:afterAutospacing="0" w:line="330" w:lineRule="atLeast"/>
        <w:textAlignment w:val="baseline"/>
        <w:rPr>
          <w:b/>
          <w:bCs/>
          <w:color w:val="000000"/>
          <w:sz w:val="28"/>
          <w:szCs w:val="28"/>
          <w:bdr w:val="none" w:sz="0" w:space="0" w:color="auto" w:frame="1"/>
        </w:rPr>
      </w:pPr>
    </w:p>
    <w:p w:rsidR="00473F29" w:rsidRPr="00AF5C43" w:rsidRDefault="00473F29" w:rsidP="00473F29">
      <w:pPr>
        <w:pStyle w:val="a3"/>
        <w:shd w:val="clear" w:color="auto" w:fill="FFFFFF"/>
        <w:spacing w:before="0" w:beforeAutospacing="0" w:after="0" w:afterAutospacing="0" w:line="330" w:lineRule="atLeast"/>
        <w:textAlignment w:val="baseline"/>
        <w:rPr>
          <w:color w:val="000000"/>
          <w:sz w:val="28"/>
          <w:szCs w:val="28"/>
        </w:rPr>
      </w:pPr>
      <w:r w:rsidRPr="00AF5C43">
        <w:rPr>
          <w:b/>
          <w:bCs/>
          <w:color w:val="000000"/>
          <w:sz w:val="28"/>
          <w:szCs w:val="28"/>
          <w:bdr w:val="none" w:sz="0" w:space="0" w:color="auto" w:frame="1"/>
        </w:rPr>
        <w:t>Редакционная коллегия:</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Л. Э. Мезит – к. и.н., доцент Красноярско</w:t>
      </w:r>
      <w:r w:rsidR="00AF5C43">
        <w:rPr>
          <w:color w:val="000000"/>
          <w:sz w:val="28"/>
          <w:szCs w:val="28"/>
        </w:rPr>
        <w:t>го государственного педагогичес</w:t>
      </w:r>
      <w:r w:rsidRPr="00AF5C43">
        <w:rPr>
          <w:color w:val="000000"/>
          <w:sz w:val="28"/>
          <w:szCs w:val="28"/>
        </w:rPr>
        <w:t>кого университета им. В. П.</w:t>
      </w:r>
      <w:r w:rsidR="00AF5C43">
        <w:rPr>
          <w:color w:val="000000"/>
          <w:sz w:val="28"/>
          <w:szCs w:val="28"/>
        </w:rPr>
        <w:t xml:space="preserve"> </w:t>
      </w:r>
      <w:r w:rsidRPr="00AF5C43">
        <w:rPr>
          <w:color w:val="000000"/>
          <w:sz w:val="28"/>
          <w:szCs w:val="28"/>
        </w:rPr>
        <w:t>Астафьева;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А. Пушкарева - руководитель архивного агентства Красноярского края;</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О. Р. Сордия - начальник отдела архивного агентства Красноярского края.</w:t>
      </w:r>
    </w:p>
    <w:p w:rsidR="00473F29" w:rsidRPr="00AF5C43" w:rsidRDefault="00473F29" w:rsidP="00473F29">
      <w:pPr>
        <w:pStyle w:val="a3"/>
        <w:shd w:val="clear" w:color="auto" w:fill="FFFFFF"/>
        <w:spacing w:before="0" w:beforeAutospacing="0" w:after="0" w:afterAutospacing="0" w:line="330" w:lineRule="atLeast"/>
        <w:textAlignment w:val="baseline"/>
        <w:rPr>
          <w:color w:val="000000"/>
          <w:sz w:val="28"/>
          <w:szCs w:val="28"/>
        </w:rPr>
      </w:pPr>
      <w:r w:rsidRPr="00AF5C43">
        <w:rPr>
          <w:b/>
          <w:bCs/>
          <w:color w:val="000000"/>
          <w:sz w:val="28"/>
          <w:szCs w:val="28"/>
          <w:bdr w:val="none" w:sz="0" w:space="0" w:color="auto" w:frame="1"/>
        </w:rPr>
        <w:t>Составители:</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Н. В.</w:t>
      </w:r>
      <w:r w:rsidR="00AF5C43">
        <w:rPr>
          <w:color w:val="000000"/>
          <w:sz w:val="28"/>
          <w:szCs w:val="28"/>
        </w:rPr>
        <w:t xml:space="preserve"> </w:t>
      </w:r>
      <w:r w:rsidRPr="00AF5C43">
        <w:rPr>
          <w:color w:val="000000"/>
          <w:sz w:val="28"/>
          <w:szCs w:val="28"/>
        </w:rPr>
        <w:t>Ворошилова – к. и.н., доцент Красноярского государственного педагогического университета им. В. П.</w:t>
      </w:r>
      <w:r w:rsidR="00AF5C43">
        <w:rPr>
          <w:color w:val="000000"/>
          <w:sz w:val="28"/>
          <w:szCs w:val="28"/>
        </w:rPr>
        <w:t xml:space="preserve"> </w:t>
      </w:r>
      <w:r w:rsidRPr="00AF5C43">
        <w:rPr>
          <w:color w:val="000000"/>
          <w:sz w:val="28"/>
          <w:szCs w:val="28"/>
        </w:rPr>
        <w:t>Астафьева;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А. П.</w:t>
      </w:r>
      <w:r w:rsidR="00AF5C43">
        <w:rPr>
          <w:color w:val="000000"/>
          <w:sz w:val="28"/>
          <w:szCs w:val="28"/>
        </w:rPr>
        <w:t xml:space="preserve"> </w:t>
      </w:r>
      <w:r w:rsidRPr="00AF5C43">
        <w:rPr>
          <w:color w:val="000000"/>
          <w:sz w:val="28"/>
          <w:szCs w:val="28"/>
        </w:rPr>
        <w:t>Доброновская – к. и.н., ведущий специалист архивного агентства Красноярского края;</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Е. А.</w:t>
      </w:r>
      <w:r w:rsidR="00AF5C43">
        <w:rPr>
          <w:color w:val="000000"/>
          <w:sz w:val="28"/>
          <w:szCs w:val="28"/>
        </w:rPr>
        <w:t xml:space="preserve"> </w:t>
      </w:r>
      <w:r w:rsidRPr="00AF5C43">
        <w:rPr>
          <w:color w:val="000000"/>
          <w:sz w:val="28"/>
          <w:szCs w:val="28"/>
        </w:rPr>
        <w:t>Иванова – главный специалист архивного агентства Красноярского края;</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Л. Э.</w:t>
      </w:r>
      <w:r w:rsidR="00AF5C43">
        <w:rPr>
          <w:color w:val="000000"/>
          <w:sz w:val="28"/>
          <w:szCs w:val="28"/>
        </w:rPr>
        <w:t xml:space="preserve"> </w:t>
      </w:r>
      <w:r w:rsidRPr="00AF5C43">
        <w:rPr>
          <w:color w:val="000000"/>
          <w:sz w:val="28"/>
          <w:szCs w:val="28"/>
        </w:rPr>
        <w:t>Мезит– к. и.н., доцент Красноярского государственного педагогического</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университета им. В. П.</w:t>
      </w:r>
      <w:r w:rsidR="00AF5C43">
        <w:rPr>
          <w:color w:val="000000"/>
          <w:sz w:val="28"/>
          <w:szCs w:val="28"/>
        </w:rPr>
        <w:t xml:space="preserve"> </w:t>
      </w:r>
      <w:r w:rsidRPr="00AF5C43">
        <w:rPr>
          <w:color w:val="000000"/>
          <w:sz w:val="28"/>
          <w:szCs w:val="28"/>
        </w:rPr>
        <w:t>Астафьева;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О. Р.</w:t>
      </w:r>
      <w:r w:rsidR="00AF5C43">
        <w:rPr>
          <w:color w:val="000000"/>
          <w:sz w:val="28"/>
          <w:szCs w:val="28"/>
        </w:rPr>
        <w:t xml:space="preserve"> </w:t>
      </w:r>
      <w:r w:rsidRPr="00AF5C43">
        <w:rPr>
          <w:color w:val="000000"/>
          <w:sz w:val="28"/>
          <w:szCs w:val="28"/>
        </w:rPr>
        <w:t>Сордия – начальник отдела архивного агентства Красноярского края;</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А. В.</w:t>
      </w:r>
      <w:r w:rsidR="00AF5C43">
        <w:rPr>
          <w:color w:val="000000"/>
          <w:sz w:val="28"/>
          <w:szCs w:val="28"/>
        </w:rPr>
        <w:t xml:space="preserve"> </w:t>
      </w:r>
      <w:r w:rsidRPr="00AF5C43">
        <w:rPr>
          <w:color w:val="000000"/>
          <w:sz w:val="28"/>
          <w:szCs w:val="28"/>
        </w:rPr>
        <w:t>Толмачева – к. и.н., ст. преподаватель Красноярского государственного</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педагогического университета им. В. П.</w:t>
      </w:r>
      <w:r w:rsidR="00AF5C43">
        <w:rPr>
          <w:color w:val="000000"/>
          <w:sz w:val="28"/>
          <w:szCs w:val="28"/>
        </w:rPr>
        <w:t xml:space="preserve"> </w:t>
      </w:r>
      <w:r w:rsidRPr="00AF5C43">
        <w:rPr>
          <w:color w:val="000000"/>
          <w:sz w:val="28"/>
          <w:szCs w:val="28"/>
        </w:rPr>
        <w:t>Астафьева;</w:t>
      </w:r>
    </w:p>
    <w:p w:rsidR="00473F29"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Н. С.</w:t>
      </w:r>
      <w:r w:rsidR="00AF5C43">
        <w:rPr>
          <w:color w:val="000000"/>
          <w:sz w:val="28"/>
          <w:szCs w:val="28"/>
        </w:rPr>
        <w:t xml:space="preserve"> </w:t>
      </w:r>
      <w:r w:rsidRPr="00AF5C43">
        <w:rPr>
          <w:color w:val="000000"/>
          <w:sz w:val="28"/>
          <w:szCs w:val="28"/>
        </w:rPr>
        <w:t>Янушкевич – ведущий специалист архивного агентства Красноярского края.</w:t>
      </w:r>
    </w:p>
    <w:p w:rsidR="00AF5C43" w:rsidRPr="00AF5C43" w:rsidRDefault="00AF5C43" w:rsidP="00473F29">
      <w:pPr>
        <w:pStyle w:val="a3"/>
        <w:shd w:val="clear" w:color="auto" w:fill="FFFFFF"/>
        <w:spacing w:before="0" w:beforeAutospacing="0" w:after="150" w:afterAutospacing="0" w:line="330" w:lineRule="atLeast"/>
        <w:textAlignment w:val="baseline"/>
        <w:rPr>
          <w:color w:val="000000"/>
          <w:sz w:val="28"/>
          <w:szCs w:val="28"/>
        </w:rPr>
      </w:pPr>
    </w:p>
    <w:p w:rsidR="00473F29" w:rsidRPr="00AF5C43" w:rsidRDefault="00473F29" w:rsidP="00473F29">
      <w:pPr>
        <w:pStyle w:val="a3"/>
        <w:shd w:val="clear" w:color="auto" w:fill="FFFFFF"/>
        <w:spacing w:before="0" w:beforeAutospacing="0" w:after="150" w:afterAutospacing="0" w:line="330" w:lineRule="atLeast"/>
        <w:textAlignment w:val="baseline"/>
        <w:rPr>
          <w:b/>
          <w:color w:val="000000"/>
          <w:sz w:val="28"/>
          <w:szCs w:val="28"/>
        </w:rPr>
      </w:pPr>
      <w:r w:rsidRPr="00AF5C43">
        <w:rPr>
          <w:b/>
          <w:color w:val="000000"/>
          <w:sz w:val="28"/>
          <w:szCs w:val="28"/>
        </w:rPr>
        <w:t>От составителей</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Представленная книга посвящена истории Великой Отечественной войны по материалам фондов партийных органов власти. Подборка документов составлена по хронологическому принципу. В отобранных для данного сборника документах основное внимание сфокусировано на проблемах социальной истории, не получившей должного освещения в ранее вышедших изданиях: фронтовая и тыловая повседневность. Социальная защита населения в военный период, духовная жизнь общества в годы войны и т. п.</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Отправная точка хронологии темы – это начало Великой Отечественной войны. Завершающая дата хронологии – сентябрь 1945 г.</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lastRenderedPageBreak/>
        <w:t>Основные принципы археографического оформления данного издания: составители в качестве приоритета видели сохранение оригинальности языка и стиля документа. Лишь некоторые письма и воспоминания подверглись редактированию в целях реконструкции связанного текста и приведения текста документа в соответствие с правилами современной орфографии.</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Заголовки документа, как правило, давались составителями.</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При неполном воспроизведении текста документа опущенная часть заменена многоточием в квадратных скобках.</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После текста документа воспроизведены подписи, состоящие из должности автора, его фамилии и инициалов(если они присутствуют).</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поисковых данных указывается местонахождение документа, по которому осуществляется публикация: для архивных источников указывается название архива(сокращенно), номер фонда, описи, дела, листов. При описании опубликованных ранее материалов указывается название публикации и выходные данные и страницы, где опубликован данный текст.</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легенде указывается также, является приведенный документ подлинником или копией.</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Сборник состоит из вводной статьи, подборки документов, списка встречающихся в документах аббревиатур и сокращений, списка использованных архивных фондов.</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Великая Отечественная война заняла особое место в жизни советских людей. Она явилась суровым испытанием прочности физических и духовных сил народа.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Значительный вклад в священное дело Победы внес Красноярский край. Здесь предусматривался выпуск основной военной продукции, включая артиллерийское, стрелковое оружие, самолеты, боеприпасы, уголь, цветные металлы и др. С началом войны в короткие сроки произошла перестройка промышленности на выпуск военной продукции. Так, старейшее предприятие Красноярска – ПВРЗ уже с июня 1941 г кроме ремонта паровозов и вагонов стал выпускать поезда специального назначения – банно-прачечные, санитарные, танкоремонтные. Одновременно в реконструируемых цехах надлежало освоить выпуск различных боеприпасов. Фабрика «Спартак» была переведена на пошив армейской обуви. Многие предприятия местной промышленности получили заказ на изготовление лыж, спецукупорки (ящиков) для транспортировки боеприпасов и т. п.</w:t>
      </w:r>
      <w:r w:rsidR="00AF5C43">
        <w:rPr>
          <w:color w:val="000000"/>
          <w:sz w:val="28"/>
          <w:szCs w:val="28"/>
        </w:rPr>
        <w:t xml:space="preserve"> </w:t>
      </w:r>
      <w:r w:rsidRPr="00AF5C43">
        <w:rPr>
          <w:color w:val="000000"/>
          <w:sz w:val="28"/>
          <w:szCs w:val="28"/>
        </w:rPr>
        <w:t>Во второй половине 1942 г. промышленные предприятия края приступили к производству военной продукции, не прекращая выпуск товаров народного потребления.</w:t>
      </w:r>
    </w:p>
    <w:p w:rsidR="00473F29" w:rsidRPr="00AF5C43" w:rsidRDefault="00473F29" w:rsidP="00473F29">
      <w:pPr>
        <w:pStyle w:val="a3"/>
        <w:shd w:val="clear" w:color="auto" w:fill="FFFFFF"/>
        <w:spacing w:before="0" w:beforeAutospacing="0" w:after="0" w:afterAutospacing="0" w:line="330" w:lineRule="atLeast"/>
        <w:textAlignment w:val="baseline"/>
        <w:rPr>
          <w:color w:val="000000"/>
          <w:sz w:val="28"/>
          <w:szCs w:val="28"/>
        </w:rPr>
      </w:pPr>
      <w:r w:rsidRPr="00AF5C43">
        <w:rPr>
          <w:color w:val="000000"/>
          <w:sz w:val="28"/>
          <w:szCs w:val="28"/>
        </w:rPr>
        <w:t xml:space="preserve">Красноярский край стал одним из основных регионов, где происходило размещение перебазированных в тыл заводов. Всего в Сибирь было эвакуировано более 400 предприятий, в Красноярском крае было размещено 42, среди них – «Красный Профинтерн» из Бежицы, оборудование ПВРЗ из Харькова и </w:t>
      </w:r>
      <w:r w:rsidRPr="00AF5C43">
        <w:rPr>
          <w:color w:val="000000"/>
          <w:sz w:val="28"/>
          <w:szCs w:val="28"/>
        </w:rPr>
        <w:lastRenderedPageBreak/>
        <w:t>Воронежа, механический завод из Коломны, Мончегорский – с Кольского полуострова, оборудование сахарного завода ст. Рыльск</w:t>
      </w:r>
      <w:r w:rsidRPr="00AF5C43">
        <w:rPr>
          <w:rStyle w:val="apple-converted-space"/>
          <w:color w:val="000000"/>
          <w:sz w:val="28"/>
          <w:szCs w:val="28"/>
        </w:rPr>
        <w:t> </w:t>
      </w:r>
      <w:hyperlink r:id="rId6" w:tgtFrame="_self" w:tooltip="Курская обл." w:history="1">
        <w:r w:rsidRPr="00AF5C43">
          <w:rPr>
            <w:rStyle w:val="a4"/>
            <w:color w:val="743399"/>
            <w:sz w:val="28"/>
            <w:szCs w:val="28"/>
            <w:u w:val="none"/>
            <w:bdr w:val="none" w:sz="0" w:space="0" w:color="auto" w:frame="1"/>
          </w:rPr>
          <w:t>Курской области</w:t>
        </w:r>
      </w:hyperlink>
      <w:r w:rsidRPr="00AF5C43">
        <w:rPr>
          <w:color w:val="000000"/>
          <w:sz w:val="28"/>
          <w:szCs w:val="28"/>
        </w:rPr>
        <w:t>, ряд деревообрабатывающих предприятий и т. п. Оборудование направлялось в крупные города – Красноярск, Канск, Абакан, Ачинск. Основная масса была размещена в краевом центре.</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Первые эшелоны с эвакуированными предприятиями стали прибывать в Красноярск в конце августа 1941 г. Завод №327 и НИИ №9, переименованный в Красноярский радиотехнический завод (№619) перебазировался из Ленинграда, где производил мощные радиостанции и аппаратуру «слепой»посадки самолетов. С июня 1942 г. завод выпускал обширную военную программу по радиоаппаратуре: радиостанция дальнего действия «Круг», самолетное переговорное устройство и пр.</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конце 1941 г. начало поступать оборудование Запорожского комбайнового завода «Коммунар», который разместился на базе ликеро-водочного завода близ ст. Красноярск. Кроме сельскохозяйственной техники и запасных частей должен был наладить производство боеприпасов. Коллектив завода собственными силами отремонтировал все имеющие станки, изготовил новое оборудование, в течение 1942 г. запустили 8 цехов. С 20 января 1942 г. начали выпускать необходимую фронту продукцию: гильзы 45 и 76-мм снарядов, 82-мм осколочных и химических мин.</w:t>
      </w:r>
    </w:p>
    <w:p w:rsidR="00473F29" w:rsidRPr="00AF5C43" w:rsidRDefault="00473F29" w:rsidP="00473F29">
      <w:pPr>
        <w:pStyle w:val="a3"/>
        <w:shd w:val="clear" w:color="auto" w:fill="FFFFFF"/>
        <w:spacing w:before="0" w:beforeAutospacing="0" w:after="0" w:afterAutospacing="0" w:line="330" w:lineRule="atLeast"/>
        <w:textAlignment w:val="baseline"/>
        <w:rPr>
          <w:color w:val="000000"/>
          <w:sz w:val="28"/>
          <w:szCs w:val="28"/>
        </w:rPr>
      </w:pPr>
      <w:r w:rsidRPr="00AF5C43">
        <w:rPr>
          <w:color w:val="000000"/>
          <w:sz w:val="28"/>
          <w:szCs w:val="28"/>
        </w:rPr>
        <w:t>С августа по октябрь 1941 г. на строительную площадку Сибтяжмаша прибыло 5934 вагона, в котором находилось 190 тыс. тонн оборудования. Вместе с оборудованием прибыло 4 тысячи рабочих. Красноярцы серьезно подготовились к приему завода. От станции к месту монтажа завода проложили узкоколейку и построили 82 тысячи квадратных метров производственных площадей. Рабочие, не дожидаясь полного окончания</w:t>
      </w:r>
      <w:r w:rsidRPr="00AF5C43">
        <w:rPr>
          <w:rStyle w:val="apple-converted-space"/>
          <w:color w:val="000000"/>
          <w:sz w:val="28"/>
          <w:szCs w:val="28"/>
        </w:rPr>
        <w:t> </w:t>
      </w:r>
      <w:hyperlink r:id="rId7" w:tgtFrame="_self" w:tooltip="Строительные работы" w:history="1">
        <w:r w:rsidRPr="00AF5C43">
          <w:rPr>
            <w:rStyle w:val="a4"/>
            <w:color w:val="743399"/>
            <w:sz w:val="28"/>
            <w:szCs w:val="28"/>
            <w:u w:val="none"/>
            <w:bdr w:val="none" w:sz="0" w:space="0" w:color="auto" w:frame="1"/>
          </w:rPr>
          <w:t>строительных работ</w:t>
        </w:r>
      </w:hyperlink>
      <w:r w:rsidRPr="00AF5C43">
        <w:rPr>
          <w:color w:val="000000"/>
          <w:sz w:val="28"/>
          <w:szCs w:val="28"/>
        </w:rPr>
        <w:t>, устанавливали станки и налаживали выпуск продукции.</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Для восстановления эвакуированных предприятий в крае было создано новых 25 строительных организаций, программа строительства в 1941 г. выросла в 2 раза по сравнению с 1940 годом, а в 1942 г. – в 4 раза.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Продолжилось строительство Норильского металлургического комбината, 29 апреля 1942 г. норильчане выдали первый большой никель. В итоге напряженной работы в самый короткий срок ими был освоен открытый способ добычи руды, который до этого считался невозможным в условиях Заполярья. В 1945г. производство меди и никеля выросло в 12 раз.</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Преодолению трудностей военного времени помогал энтузиазм и инициатива рабочих, инженеров. Когда в 1941 г. завод№580 (химкомбинат» Енисей») получил правительственное задание по производству олеума, выяснилось, что необходимое оборудование из Сумской области не было эвакуировано. Заводчанами был спроектирован новый технологический цикл, базирующий производство олеума из серы, что дало значительную экономию ресурсов и безусловное выполнение военного заказа.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lastRenderedPageBreak/>
        <w:t>Расширила выпуск товаров местная и кооперативная промышленность края. В 1942 г. только предприятия промысловой кооперации поставили продукции более чем на 70 млн. рублей, торгующим организациям и для нужд фронта было поставлено около 90 наименований изделий</w:t>
      </w:r>
      <w:r w:rsidR="00AF5C43" w:rsidRPr="00AF5C43">
        <w:rPr>
          <w:color w:val="000000"/>
          <w:sz w:val="28"/>
          <w:szCs w:val="28"/>
        </w:rPr>
        <w:t xml:space="preserve"> (</w:t>
      </w:r>
      <w:r w:rsidRPr="00AF5C43">
        <w:rPr>
          <w:color w:val="000000"/>
          <w:sz w:val="28"/>
          <w:szCs w:val="28"/>
        </w:rPr>
        <w:t>военное обмундирование, утяжеленные валенки, корпуса мин и стабилизаторы для них и др.). Большое количество ширпотреба выпускалось предприятиями местной промышленности, которые к концу войны были объединены в 70 городских и районных промкомбинатов. В 1945 г. местная промышленность дала товаров массового спроса на 10 млн. рублей, среди них: кожаная и войлочная обувь, швейные, трикотажные изделия, скипидар, смола, крахмал, патока, мебель, парикмахерские услуги и т. п..</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Большие ответственные задачи предстояло решать работникам транспортной сети края. Помимо возросших объемов перевозок грузов, ремонта подвижного состава, они решали качественно новые задачи, обусловленные военным временем. Так усилиями работников Главсевморпути создавалась сеть новых аэродромов по маршруту Красноярск-Дудинка. Железнодорожники и речники боролись за безаварийность перевозок, повышение производительности труда, сокращение простоев подвижного и плавучего составов, экономию горючего и др. Большую помощь железнодорожникам отдаленных участков оказывали члены их семей по борьбе со снежными заносами пути, участвовали в воскресниках по ремонту железнодорожного оборудования, замене шпал. Все это позволило работникам транспортной отрасли края успешно справляться с напряженными планами, выполнять все военные задания.</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Красноярский край стал новым промышленным арсеналом страны, он занимал шестое место среди краев и областей Сибири по выпуску промышленной продукции.</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Сложнейшей проблемой военного времени стало обеспечение армии и населения продуктами питания, сельскохозяйственным сырьем. С началом войны на селе на треть сократился тракторный парк, были изъяты почти все автомобили, значительная часть лошадей, максимально сократились поставки сельскохозяйственной техники, ушла на фронт значительная часть работоспособного населения деревни, в т. ч. кадры механизаторов.</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таких чрезвычайных условиях край не смог своевременно убрать урожай 1941 г. и осуществить подготовку земли под урожай 1942 г. Поэтому началось сокращение посевных площадей, резко снизилась урожайность, сократилось поголовье скота. Государственный план хлебозаготовок не выполнялся. Увеличилась нагрузка на одну рабочую лошадь до 8,3 га условной мягкой пахоты, до 440 га на один трактор. Требовались решительные действия для преодоления наметившегося спада сельскохозяйственного производства. Была проведена мобилизация трудоспособного населения города и села на сельскохозяйственные работы. Осенью 1941 г. с помощью рабочих, школьников, служащих, привлеченных к уборке урожая, сельское хозяйство края смогло дать государству 40 миллионов пудов зерна.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lastRenderedPageBreak/>
        <w:t>Для подготовки механизаторских кадров при МТС были созданы курсы и школы, до 80% слушателями данных курсов стали женщины.</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Для помощи в ремонте сельскохозяйственной техники из городов края была направлены бригады квалифицированных рабочих, а промышленные предприятия сверх основных производственных планов выпускали запасные части, сельскохозяйственный инвентарь для колхозов, совхозов, МТС края.</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Комсомольцы края стали инициаторами нагорновского движения, получившего название по имени комсомольца Нагорного В. А. из колхоза «Красный партизан» Краснотуранского района. Широкое распространение получило соревнование за право называться «фронтовой бригадой». Повсеместно получал поддержку почин колхозников сельхозартели имени Крупской о посеве сверхурочных культур в Фонд обороны.</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связи с затруднениями по обеспечению населения продовольствием, возникшими в годы войны, было принято решение о развитии промыслов в бассейнах рек Сибири. В 1942-1943гг. в Таймырском национальном округе были открыты 5 моторно-рыболовецких станций, закончено строительство Усть-Портовского рыбоконсервного завода.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Рыбаки Красноярского госрыбтреста, вылавливавшие рыбу в низовье Енисея, смогли за четыре года войны увеличить ее вылов в 7 раз.</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Стремились оказать помощь фронту и добытчики пушнины. За годы войны доходы колхозов Эвенкии увеличились с 4,9млн. рублей до 7,6 млн. рублей в 1945 г.</w:t>
      </w:r>
    </w:p>
    <w:p w:rsidR="00473F29" w:rsidRPr="00AF5C43" w:rsidRDefault="00473F29" w:rsidP="00473F29">
      <w:pPr>
        <w:pStyle w:val="a3"/>
        <w:shd w:val="clear" w:color="auto" w:fill="FFFFFF"/>
        <w:spacing w:before="0" w:beforeAutospacing="0" w:after="0" w:afterAutospacing="0" w:line="330" w:lineRule="atLeast"/>
        <w:textAlignment w:val="baseline"/>
        <w:rPr>
          <w:color w:val="000000"/>
          <w:sz w:val="28"/>
          <w:szCs w:val="28"/>
        </w:rPr>
      </w:pPr>
      <w:r w:rsidRPr="00AF5C43">
        <w:rPr>
          <w:color w:val="000000"/>
          <w:sz w:val="28"/>
          <w:szCs w:val="28"/>
        </w:rPr>
        <w:t>С февраля 1942 г. началось шефство трудящихся края над освобожденными от немецкой оккупации районами: осуществлялась отправка семян, сельскохозяйственного инвентаря. Коллективы промышленных предприятий не только собирали овощи с подсобных хозяйств, индивидуальных огородов, но и отчисляли однодневные оклады в фонд помощи освобожденным от оккупации районам. Только в сентябре 1942 г. в краевую комиссию поступило 600 тонн продовольствия для жителей</w:t>
      </w:r>
      <w:r w:rsidRPr="00AF5C43">
        <w:rPr>
          <w:rStyle w:val="apple-converted-space"/>
          <w:color w:val="000000"/>
          <w:sz w:val="28"/>
          <w:szCs w:val="28"/>
        </w:rPr>
        <w:t> </w:t>
      </w:r>
      <w:hyperlink r:id="rId8" w:tgtFrame="_self" w:tooltip="Московская обл." w:history="1">
        <w:r w:rsidRPr="00AF5C43">
          <w:rPr>
            <w:rStyle w:val="a4"/>
            <w:color w:val="743399"/>
            <w:sz w:val="28"/>
            <w:szCs w:val="28"/>
            <w:u w:val="none"/>
            <w:bdr w:val="none" w:sz="0" w:space="0" w:color="auto" w:frame="1"/>
          </w:rPr>
          <w:t>Московской области</w:t>
        </w:r>
      </w:hyperlink>
      <w:r w:rsidRPr="00AF5C43">
        <w:rPr>
          <w:rStyle w:val="apple-converted-space"/>
          <w:color w:val="000000"/>
          <w:sz w:val="28"/>
          <w:szCs w:val="28"/>
        </w:rPr>
        <w:t> </w:t>
      </w:r>
      <w:r w:rsidRPr="00AF5C43">
        <w:rPr>
          <w:color w:val="000000"/>
          <w:sz w:val="28"/>
          <w:szCs w:val="28"/>
        </w:rPr>
        <w:t>и Ленинграда.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результате самоотверженного труда сельских тружеников, при поддержке городского населения колхозы и совхозы края за четыре года войны дали стране 106 млн. пудов хлеба, более 7,7млн. пудов картофеля, 1,2 млн. пудов овощей, около 6 млн. пудов мяса.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 xml:space="preserve">В годы войны в оборонную отрасль края было вовлечено 12 589 человек, на транспорт – 1209 человек. В связи с массовой мобилизацией мужчин в действующую армию, остро встала проблема рабочих, инженерно-технических кадров для промышленности и сельского хозяйства края. Решалась эта проблема путем широкого вовлечения в производство женщин, удельный вес которых к общему числу занятых в народном хозяйстве в 1943 г. составлял 50%. Путем подготовки молодых квалифицированных рабочих в системе трудовых резервов – школах ФЗО, ремесленных и железнодорожных училищах. За годы войны </w:t>
      </w:r>
      <w:r w:rsidRPr="00AF5C43">
        <w:rPr>
          <w:color w:val="000000"/>
          <w:sz w:val="28"/>
          <w:szCs w:val="28"/>
        </w:rPr>
        <w:lastRenderedPageBreak/>
        <w:t>училища и школы трудовых резервов подготовили более 31,4 тысяч молодых рабочих для промышленности по 90 специальностям.</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Значительным резервом пополнения рабочей силы стали ветераны, вернувшиеся на промышленные предприятия и железную дорогу, эвакуированное из западных областей трудоспособное население, спец. контингент, трудовые мобилизации. проводившиеся в крае и других регионах страны (например, в Средней Азии).</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сельском хозяйстве с 1942 г. был увеличен обязательный минимум трудодней в два раза, не выработавшие минимум исключались из сельхозартели, лишались приусадебных участков. Таким образом, наказание становилось дополнительным стимулом к напряженному труду.</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Значительная часть советских тружеников в эти годы переживали патриотический подъем, стремясь поскорее приблизить разгром врага. Трудовая активность находила свое выражение в социалистическом соревновании, которое было нацелено на повышение производительности труда, режим экономии сырья, материалов, совершенствовании технологических процессов. На промышленных предприятиях широкое распространение получило движение «двухсотников», «трехсотников», т. е. рабочие выполняли по две-три нормы за смену, движение «тысячников» - многостаночников, соревнование за почетное звание «фронтовая бригада».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Многие труженики и предприятия края неоднократно удостаивались высоких правительственных наград за выдающиеся успехи.</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С началом Великой Отечественной войны началось проведение мобилизационных мероприятий, которые осуществлялись с одной стороны за счет выполнения обязательных мобилизационных планов, а с другой, путем зачисления в ряды вооруженных сил добровольцев.</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первые дни войны в городах и селах края были проведены митинги, на которых огромное количество красноярцев изъявили желание идти на фронт добровольцами и бороться с противником не щадя своих жизней. Были случаи, когда желающие служить на фронте писали лично товарищу Сталину с просьбой решить их вопрос положительно.</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Явка призывников на призывные пункты края в первые дни войны составила 100%, многие отказывались от льгот по семейному положению и просили их зачислить в ряды Красной Армии.</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годы Великой Отечественной войны массовым явлением стало привлечение женщин для службы в вооруженных силах</w:t>
      </w:r>
      <w:r w:rsidR="00AF5C43">
        <w:rPr>
          <w:color w:val="000000"/>
          <w:sz w:val="28"/>
          <w:szCs w:val="28"/>
        </w:rPr>
        <w:t xml:space="preserve">. </w:t>
      </w:r>
      <w:r w:rsidRPr="00AF5C43">
        <w:rPr>
          <w:color w:val="000000"/>
          <w:sz w:val="28"/>
          <w:szCs w:val="28"/>
        </w:rPr>
        <w:t xml:space="preserve">Всего за годы Великой Отечественной войны на территории Красноярского края было сформировано, обучено и отправлено на фронт более 20 воинских соединений и отдельных специальных частей. Среди них 14 стрелковых дивизий, 7 бригад, 4 артиллерийских полка, 3 авиаполка, укомплектованный женщинами края 133-й батальон линейной связи, три отдельных комсомольско-молодежных батальона. За период с 22.06.1941 г. по </w:t>
      </w:r>
      <w:r w:rsidRPr="00AF5C43">
        <w:rPr>
          <w:color w:val="000000"/>
          <w:sz w:val="28"/>
          <w:szCs w:val="28"/>
        </w:rPr>
        <w:lastRenderedPageBreak/>
        <w:t>1.11.1944 г. по краю в ряды РККА было призвано 561 902 человека офицерского, сержантского, рядового состава и призывников.</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Красноярцы сражались на всех фронтах Великой Отечественной войны, во многих партизанских отрядах, действовавших в тылу оккупантов. Большая часть наших соединений направлялась на Волховский, Ленинградский, Северо-Западный, Калининский и Западный фронты.</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Защищая Москву, почти полностью погибла в Вяземском котле 91-я стрелковая дивизия. Вместе с другими частями и соединениями сдерживала натиск рвавшихся к Москве гитлеровских войск 119-я Красноярская стрелковая дивизия, впоследствии переименованная в 17-ю гвардейскую.</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По инициативе Крайкома ВКП(б) в июле 1942 г. в Красноярске была сформирована 78-я Сталинская добровольческая бригада красноярцев-сибиряков, более половины личного состава которой было сформировано из коммунистов и комсомольцев. 14 сентября 1942 г. бригаде в торжественной обстановке на площади Революции в Красноярске было вручено Красное знамя крайкома и крайисполкома, после чего добровольцы приняли военную присягу и отправились на фронт, где сражались за Родину в составе Калининского фронта.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С началом войны задача подготовки пополнения для действующей армии возлагалась на запасные войска. Части запасных войск должны были разворачиваться с началом мобилизации, готовить рядовой состав, младших командиров и младших специалистов различных военно-учетных специальностей и отправлять их в составе маршевых батальонов и рот на театр боевых действий. В конце июня 1941 г. в Красноярском крае была развернута 43-я запасная стрелковая бригада (управление – г. Красноярск), полки которой дислоцировались в Красноярске (105-й зсп), Ачинске (128-й зсп), в Канске (120-й зсп) и Боготоле (289-й зсп), а также 17-й отдельный запасный полк связи, который базировался в г. Красноярске.</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За участие в боевых действиях и совершенные подвиги 192 красноярца были удостоены высшей награды – звания Героя Советского Союза, а С. И.Кретов был удостоен этого звания дважды. 55 жителей края являлись полными кавалерами ордена Славы.</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Война и понесенные огромные потери личного состава в ее первые месяцы очень остро обозначила проблему подготовки кадров для вооруженных сил. Начатая еще в довоенное время система подготовки специалистов в военных учебных заведениях в годы войны была усовершенствована.</w:t>
      </w:r>
    </w:p>
    <w:p w:rsidR="00473F29" w:rsidRPr="00AF5C43" w:rsidRDefault="00473F29" w:rsidP="00473F29">
      <w:pPr>
        <w:pStyle w:val="a3"/>
        <w:shd w:val="clear" w:color="auto" w:fill="FFFFFF"/>
        <w:spacing w:before="0" w:beforeAutospacing="0" w:after="0" w:afterAutospacing="0" w:line="330" w:lineRule="atLeast"/>
        <w:textAlignment w:val="baseline"/>
        <w:rPr>
          <w:color w:val="000000"/>
          <w:sz w:val="28"/>
          <w:szCs w:val="28"/>
        </w:rPr>
      </w:pPr>
      <w:r w:rsidRPr="00AF5C43">
        <w:rPr>
          <w:color w:val="000000"/>
          <w:sz w:val="28"/>
          <w:szCs w:val="28"/>
        </w:rPr>
        <w:t>С 1934 г. в Красноярске работала Красноярская школа военных техников, которая готовила командиров Красной Армии и вела подготовку техников</w:t>
      </w:r>
      <w:r w:rsidRPr="00AF5C43">
        <w:rPr>
          <w:rStyle w:val="apple-converted-space"/>
          <w:color w:val="000000"/>
          <w:sz w:val="28"/>
          <w:szCs w:val="28"/>
        </w:rPr>
        <w:t> </w:t>
      </w:r>
      <w:hyperlink r:id="rId9" w:tgtFrame="_self" w:tooltip="Железнодорожный транспорт" w:history="1">
        <w:r w:rsidRPr="00AF5C43">
          <w:rPr>
            <w:rStyle w:val="a4"/>
            <w:color w:val="743399"/>
            <w:sz w:val="28"/>
            <w:szCs w:val="28"/>
            <w:u w:val="none"/>
            <w:bdr w:val="none" w:sz="0" w:space="0" w:color="auto" w:frame="1"/>
          </w:rPr>
          <w:t>железнодорожного транспорта</w:t>
        </w:r>
      </w:hyperlink>
      <w:r w:rsidRPr="00AF5C43">
        <w:rPr>
          <w:color w:val="000000"/>
          <w:sz w:val="28"/>
          <w:szCs w:val="28"/>
        </w:rPr>
        <w:t xml:space="preserve">. Кроме того, в г. Канске располагалось пехотное училище, Канская 118-я ШМАС (школа младших авиационных специалистов), с 1940 г. ставшей военно-авиационной школой стрелков-бомбардиров (расформированная в августе 1942 г.), в г. Ачинске действовало </w:t>
      </w:r>
      <w:r w:rsidRPr="00AF5C43">
        <w:rPr>
          <w:color w:val="000000"/>
          <w:sz w:val="28"/>
          <w:szCs w:val="28"/>
        </w:rPr>
        <w:lastRenderedPageBreak/>
        <w:t>военно-пехотное училище, а также 52-я Красноярская окружная школа младших авиаспециалистов (ОШМАС), которые в годы войны внесли значительный вклад в обучение и воспитание молодых офицеров для Красной Армии.</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С началом войны сеть военных учебных заведений края значительно расширилась за счет того, что наш регион стал местом эвакуации многих военных училищ. В 1941 – 1942 годах в Красноярск и другие города Красноярского края были перебазированы более десятка училищ и военных спецшкол.</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Уже летом 1941 г. в Красноярск было эвакуировано 1-е Киевское Краснознаменное артиллерийское им. С. М. Кирова училище, курсанты которой участвовали в обороне Киева. В августе того же 1941 г. в г. Ачинск прибыло Киевское военно-пехотное училище им. рабочих Красного Замоскворечья, а в г. Красноярск было эвакуировано Киевское военное училище связи им. М. И. Калинина, которое уже в декабре 1941 г. осуществил первый выпуск командного состава, подготовленного по краткосрочной программе обучения. В апреле 1942 г. Генеральный Штаб Красной Армии поставил перед руководством училища новую задачу – подготовить для фронта связистов из числа девушек, которые вступили в ряды Красной Армии. Чуть позже – 5 октября 1941 г. – сюда же было эвакуировано Сумское артиллерийское училище им. М. В. Фрунзе.</w:t>
      </w:r>
    </w:p>
    <w:p w:rsidR="00473F29" w:rsidRPr="00AF5C43" w:rsidRDefault="00473F29" w:rsidP="00473F29">
      <w:pPr>
        <w:pStyle w:val="a3"/>
        <w:shd w:val="clear" w:color="auto" w:fill="FFFFFF"/>
        <w:spacing w:before="0" w:beforeAutospacing="0" w:after="0" w:afterAutospacing="0" w:line="330" w:lineRule="atLeast"/>
        <w:textAlignment w:val="baseline"/>
        <w:rPr>
          <w:color w:val="000000"/>
          <w:sz w:val="28"/>
          <w:szCs w:val="28"/>
        </w:rPr>
      </w:pPr>
      <w:r w:rsidRPr="00AF5C43">
        <w:rPr>
          <w:color w:val="000000"/>
          <w:sz w:val="28"/>
          <w:szCs w:val="28"/>
        </w:rPr>
        <w:t>В 1942 – 1943 гг. в Красноярский край прибыли: Ордженикидзеградское (ОрВО) авто-мотоциклетное (бывшее пехотное) училище (г. Минусинск), Бирмская военная авиационная школа пилотов (г. Черногорск) Дальневосточная школа военных переводчиков (г. Канск), Высшее военно-морское училище имени Фрунзе (г. Красноярск), Военно-морское медицинское училище (г. Красноярск), Ростовская-на-Дону Артспецшкола №11 (с. Рыбное, Рыбинского района), Харьковская военная авиационная школа стрелков-бомбардиров и другие военные учебные заведения, Специальная</w:t>
      </w:r>
      <w:r w:rsidRPr="00AF5C43">
        <w:rPr>
          <w:rStyle w:val="apple-converted-space"/>
          <w:color w:val="000000"/>
          <w:sz w:val="28"/>
          <w:szCs w:val="28"/>
        </w:rPr>
        <w:t> </w:t>
      </w:r>
      <w:hyperlink r:id="rId10" w:tgtFrame="_self" w:tooltip="Средние школы" w:history="1">
        <w:r w:rsidRPr="00AF5C43">
          <w:rPr>
            <w:rStyle w:val="a4"/>
            <w:color w:val="743399"/>
            <w:sz w:val="28"/>
            <w:szCs w:val="28"/>
            <w:u w:val="none"/>
            <w:bdr w:val="none" w:sz="0" w:space="0" w:color="auto" w:frame="1"/>
          </w:rPr>
          <w:t>средняя школа</w:t>
        </w:r>
      </w:hyperlink>
      <w:r w:rsidRPr="00AF5C43">
        <w:rPr>
          <w:rStyle w:val="apple-converted-space"/>
          <w:color w:val="000000"/>
          <w:sz w:val="28"/>
          <w:szCs w:val="28"/>
        </w:rPr>
        <w:t> </w:t>
      </w:r>
      <w:r w:rsidRPr="00AF5C43">
        <w:rPr>
          <w:color w:val="000000"/>
          <w:sz w:val="28"/>
          <w:szCs w:val="28"/>
        </w:rPr>
        <w:t>ВВС №12 (г. Енисейск), 6-я Воронежская военно-авиационная школа пилотов первоначального обучения (г. Черногорск).</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Прибыв к месту новой дислокации, практически все эвакуированные учебные заведения столкнулись с острой проблемой нехватки площадей для учебных аудиторий и расселения личного состава. Однако, самой большой проблемой всех военных учебных заведений в годы войны оставалась проблема преподавательских кадров. Опытные командиры стремились поскорей уйти на фронт, считая, что там их образование и опыт более необходим.</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годы войны в крае было введено всеобщее военное обучение населения (всеобуч). Подготовкой были охвачены военнообязанные 18 – 45 лет и допризывники 1923 – 1927 гг. рождения. В данной системе для нужд фронта готовились стрелки, минометчики, танкисты, пулеметчики, снайпера, истребители танков и др. специалисты. Еще одной задачей всеобуча явилась подготовка кандидатов в военные училища.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 xml:space="preserve">За годы Великой Отечественной войны через систему всеобуча прошли свыше 121 тыс. человек. Как правило, военные занятия в подразделениях проводились два раза в неделю – в среднем по 9 – 10 часов в неделю. О качестве подобного </w:t>
      </w:r>
      <w:r w:rsidRPr="00AF5C43">
        <w:rPr>
          <w:color w:val="000000"/>
          <w:sz w:val="28"/>
          <w:szCs w:val="28"/>
        </w:rPr>
        <w:lastRenderedPageBreak/>
        <w:t>образования говорит тот факт, что посещаемость в подразделениях в среднем составляла 95 – 97%, а средняя оценка успеваемости пройденного материала – 4 балла.</w:t>
      </w:r>
    </w:p>
    <w:p w:rsidR="00473F29" w:rsidRPr="00AF5C43" w:rsidRDefault="00473F29" w:rsidP="00473F29">
      <w:pPr>
        <w:pStyle w:val="a3"/>
        <w:shd w:val="clear" w:color="auto" w:fill="FFFFFF"/>
        <w:spacing w:before="0" w:beforeAutospacing="0" w:after="0" w:afterAutospacing="0" w:line="330" w:lineRule="atLeast"/>
        <w:textAlignment w:val="baseline"/>
        <w:rPr>
          <w:color w:val="000000"/>
          <w:sz w:val="28"/>
          <w:szCs w:val="28"/>
        </w:rPr>
      </w:pPr>
      <w:r w:rsidRPr="00AF5C43">
        <w:rPr>
          <w:color w:val="000000"/>
          <w:sz w:val="28"/>
          <w:szCs w:val="28"/>
        </w:rPr>
        <w:t>Особое внимание в подразделениях всеобуча было уделено лыжной подготовке – практически все тактические занятия в зимнее время проводились на лыжах, слушатели всеобуча принимали активное участие в различных соревнованиях и кроссах по</w:t>
      </w:r>
      <w:r w:rsidRPr="00AF5C43">
        <w:rPr>
          <w:rStyle w:val="apple-converted-space"/>
          <w:color w:val="000000"/>
          <w:sz w:val="28"/>
          <w:szCs w:val="28"/>
        </w:rPr>
        <w:t> </w:t>
      </w:r>
      <w:hyperlink r:id="rId11" w:tgtFrame="_self" w:tooltip="Лыжный спорт" w:history="1">
        <w:r w:rsidRPr="00AF5C43">
          <w:rPr>
            <w:rStyle w:val="a4"/>
            <w:color w:val="743399"/>
            <w:sz w:val="28"/>
            <w:szCs w:val="28"/>
            <w:u w:val="none"/>
            <w:bdr w:val="none" w:sz="0" w:space="0" w:color="auto" w:frame="1"/>
          </w:rPr>
          <w:t>лыжному спорту</w:t>
        </w:r>
      </w:hyperlink>
      <w:r w:rsidRPr="00AF5C43">
        <w:rPr>
          <w:color w:val="000000"/>
          <w:sz w:val="28"/>
          <w:szCs w:val="28"/>
        </w:rPr>
        <w:t>.</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крае в годы войны была продолжена военная подготовка населения в добровольных организациях по линии Осоавиахима, народного ополчения, Красного креста и других организаций.</w:t>
      </w:r>
    </w:p>
    <w:p w:rsidR="00473F29" w:rsidRPr="00AF5C43" w:rsidRDefault="00473F29" w:rsidP="00473F29">
      <w:pPr>
        <w:pStyle w:val="a3"/>
        <w:shd w:val="clear" w:color="auto" w:fill="FFFFFF"/>
        <w:spacing w:before="0" w:beforeAutospacing="0" w:after="0" w:afterAutospacing="0" w:line="330" w:lineRule="atLeast"/>
        <w:textAlignment w:val="baseline"/>
        <w:rPr>
          <w:color w:val="000000"/>
          <w:sz w:val="28"/>
          <w:szCs w:val="28"/>
        </w:rPr>
      </w:pPr>
      <w:r w:rsidRPr="00AF5C43">
        <w:rPr>
          <w:color w:val="000000"/>
          <w:sz w:val="28"/>
          <w:szCs w:val="28"/>
        </w:rPr>
        <w:t>В 1941 г. организациями Осоавиахима края осуществляли подготовку специальных военных кадров: стрелков, радистов-операторов, телеграфистов-морзистов, телефонистов, шоферов, мотоциклистов, велосипедистов, Ворошиловских всадников, значкистов «Моряк». Выполнение этого задания осуществлялось через военно-морской клуб в Красноярске, автомотоклуб и кавклуб в</w:t>
      </w:r>
      <w:r w:rsidRPr="00AF5C43">
        <w:rPr>
          <w:rStyle w:val="apple-converted-space"/>
          <w:color w:val="000000"/>
          <w:sz w:val="28"/>
          <w:szCs w:val="28"/>
        </w:rPr>
        <w:t> </w:t>
      </w:r>
      <w:hyperlink r:id="rId12" w:tgtFrame="_self" w:tooltip="Хакасия" w:history="1">
        <w:r w:rsidRPr="00AF5C43">
          <w:rPr>
            <w:rStyle w:val="a4"/>
            <w:color w:val="743399"/>
            <w:sz w:val="28"/>
            <w:szCs w:val="28"/>
            <w:u w:val="none"/>
            <w:bdr w:val="none" w:sz="0" w:space="0" w:color="auto" w:frame="1"/>
          </w:rPr>
          <w:t>Хакассии</w:t>
        </w:r>
      </w:hyperlink>
      <w:r w:rsidRPr="00AF5C43">
        <w:rPr>
          <w:rStyle w:val="apple-converted-space"/>
          <w:color w:val="000000"/>
          <w:sz w:val="28"/>
          <w:szCs w:val="28"/>
        </w:rPr>
        <w:t> </w:t>
      </w:r>
      <w:r w:rsidRPr="00AF5C43">
        <w:rPr>
          <w:color w:val="000000"/>
          <w:sz w:val="28"/>
          <w:szCs w:val="28"/>
        </w:rPr>
        <w:t>и организованные заново школы связей в Красноярске и Хакассии. За период войны краевая организация Осоавиахима подготовила оборонных кадров всех специальностей 159 481 человек, в том числе свыше 150 тыс. стрелков, 3253 связиста и др.</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Организации Осоавиахима активно занимались проведением всевобуча. Как правило, председатели райгорсоветов Осоавиахима и командиры-инструктора по военному обучению (кроме командиров-инструкторов ПВХО) являлись преподавателями военного дела на учебных пунктах всевобуча. Вся материальная база осоавиахимовских организаций (учебное оружие, учебные и наглядные пособия, боеприпасы, мишени и т. д.) целиком использовалась для целей всевобуча.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системе Крайсовета Осоавиахима три авиаклуба (Красноярский, Черногорский и Канский) проводили подготовку авиационных кадров для ВВС Красной Армии, велось обучение пилотов, бойцов-парашютистов и бойцов-планеристов. По заданию наркома Обороны СССР из числа летно-технического состава Красноярского и Черногорского аэроклубов был скомплектован авиационный полк, который в декабре 1941 г. был отправлен на фронт. Наряду с личным составом, в полк была передана и часть самолетов, авиамоторов и парашютов.</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На организации Осоавиахима в годы войны было возложено задание подготовить населения края к ПВХО (противохимической обороне). В рамках реализации этого задания на предприятиях и в учреждениях края в 1941 г. были кружки ПВХО, в которых занятия проводились в среднем два раза в неделю под руководством инструктора. Проблема кадров инструкторов ПВХО остро встала сразу с началом войны. Для ее решения были созданы 4 школы ПВХО: в Красноярске, Канске, Ачинске и Абакане. Кроме того, в годы войны по краю было создано 144 группы самозащиты. В основном эти группы создавались при предприятиях.</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lastRenderedPageBreak/>
        <w:t>Великая Отечественная война поставила перед обществом Красного Креста задачу по подготовке медсестер, сандружинниц и других саноборонных формирований для обеспечения резервов санитарно-оборонных кадров для РККА.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Особое внимание в годы Великой Отечественной войны уделялось военно-патриотической подготовке учащихся школ. Подготовка велась по основным военным специальностям. Практически во всех школах края были созданы строевые подразделения (отделения, взводы, роты) юношей и девушек. Для проведения занятий в школах были выделены военные кабинеты, оборудованные, хотя и слабо, военной техникой, плакатами, таблицами и военно-спортивным инвентарем. Занятия по начальной и специальной военной подготовке проводились военруками и преподавателями военного дела, в основном из командного состава запаса и преимущественно из участников Великой Отечественной войны.</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Вероломное нападение Германии на Советский Союз вызвало всплеск патриотических настроений среди населения, в том числе и жителей Красноярского края. В первые же дни по городам и селам прошли многолюдные митинги и собрания, принимавшие резолюции с призывами объединить все усилия на борьбу с фашизмом и защиту Родины. Настроения ненависти к гитлеровским захватчикам еще больше росли по мере того, как из оккупированных регионов страны поступали сообщения о зверствах фашистов.</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то же время, несмотря на жесткий государственный контроль за поступавшей с фронта информацией, до людей доходили новости о тяжелых поражениях и отступлении Красной Армии. Это способствовало распространению среди части населения панических, пораженческих настроений, нередко сопровождавшихся антисоветскими высказываниями. Неоднозначные оценки давались и сотрудничеству СССР со странами Запада. С одной стороны, звучали опасения, что после победы страна попадет в зависимость от союзников, с другой, - надежды на скорый роспуск колхозов и открытие церквей под их давлением на советское правительство.</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 xml:space="preserve">И все же подобные настроения не были массовыми. Большинство населения активно включилось в патриотическое движение, формы которого были самыми разнообразными: массовое вступление в народное ополчение, внесение средств, драгоценностей, продуктов, одежды в фонд обороны страны, сбор теплых вещей и подарков для бойцов Красной Армии. С 1942 года особый размах приобрел сбор личных средств граждан на постройку военной техники, самолетов, танков. Символом этого движения в Красноярском крае стала жительница с. Лопатино Крестинья Шумкова, сдавшая на боевой самолет 121 тысячу рублей. За всю войну на создание и приобретение боевой техники в крае было собрано более 150 млн. рублей личных сбережений граждан. Большой вклад в оказание помощи фронту внесла Русская Православная церковь, занявшая с первых дней войны патриотическую позицию. К 1 июня 1944 г. патриаршей церковью Красноярского края в фонд обороны страны было собрано свыше 4 млн. рублей. Многие красноярцы всю войну ежемесячно отчисляли в фонд обороны определенную </w:t>
      </w:r>
      <w:r w:rsidRPr="00AF5C43">
        <w:rPr>
          <w:color w:val="000000"/>
          <w:sz w:val="28"/>
          <w:szCs w:val="28"/>
        </w:rPr>
        <w:lastRenderedPageBreak/>
        <w:t>часть своего заработка, вносили средства облигациями государственных займов. Кроме того, с начала 1942 г. жители края, как и все советские граждане, уплачивали военный налог.</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Социальная политика в годы войны была продолжением социальной политики довоенного периода. Однако в тяжелейших условиях войны число лиц, нуждающихся в помощи и защите государства, значительно выросло.</w:t>
      </w:r>
    </w:p>
    <w:p w:rsidR="00473F29" w:rsidRPr="00AF5C43" w:rsidRDefault="00473F29" w:rsidP="00473F29">
      <w:pPr>
        <w:pStyle w:val="a3"/>
        <w:shd w:val="clear" w:color="auto" w:fill="FFFFFF"/>
        <w:spacing w:before="0" w:beforeAutospacing="0" w:after="0" w:afterAutospacing="0" w:line="330" w:lineRule="atLeast"/>
        <w:textAlignment w:val="baseline"/>
        <w:rPr>
          <w:color w:val="000000"/>
          <w:sz w:val="28"/>
          <w:szCs w:val="28"/>
        </w:rPr>
      </w:pPr>
      <w:r w:rsidRPr="00AF5C43">
        <w:rPr>
          <w:color w:val="000000"/>
          <w:sz w:val="28"/>
          <w:szCs w:val="28"/>
        </w:rPr>
        <w:t>На протяжении всех военных лет, как за счет</w:t>
      </w:r>
      <w:r w:rsidRPr="00AF5C43">
        <w:rPr>
          <w:rStyle w:val="apple-converted-space"/>
          <w:color w:val="000000"/>
          <w:sz w:val="28"/>
          <w:szCs w:val="28"/>
        </w:rPr>
        <w:t> </w:t>
      </w:r>
      <w:hyperlink r:id="rId13" w:tgtFrame="_self" w:tooltip="Бюджетные ассигнования" w:history="1">
        <w:r w:rsidRPr="00AF5C43">
          <w:rPr>
            <w:rStyle w:val="a4"/>
            <w:color w:val="743399"/>
            <w:sz w:val="28"/>
            <w:szCs w:val="28"/>
            <w:u w:val="none"/>
            <w:bdr w:val="none" w:sz="0" w:space="0" w:color="auto" w:frame="1"/>
          </w:rPr>
          <w:t>бюджетных ассигнований</w:t>
        </w:r>
      </w:hyperlink>
      <w:r w:rsidRPr="00AF5C43">
        <w:rPr>
          <w:color w:val="000000"/>
          <w:sz w:val="28"/>
          <w:szCs w:val="28"/>
        </w:rPr>
        <w:t>, так и за счет сбора средств среди населения, оказывалась помощь семьям фронтовиков, которые оказались в сложных материальных условиях. При исполнительных комитетах советов всех уровней было создано 1123 комиссии содействия семьям фронтовиков. Принимались меры по улучшению их жилищных условий, оказанию помощи деньгами, одеждой и обувью, обеспечению их топливом. Была установлена стипендия для остро нуждавшихся учащихся из семей фронтовиков. Неоднократно проводились декадники, месячники, воскресники по сбору средств для семей красноармейцев. В крае действовало 513 тимуровских отряда... За годы войны в крае были вновь открыты 54 детских дома для детей, потерявших родителей., 3500 детей были переданы на патронирование красноярцам, 506 ребят было усыновлено. В крае в годы войны большое внимание уделялось организации летней оздоровительной кампании для детей, открывались оздоровительные лагеря, детские санатории.</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С каждым годом в крае росло число инвалидов Великой Отечественной войны. На январь 1945 г. их насчитывалось более 25 тысяч. Принимались меры по улучшению их материального положения, оказанию помощи в профессиональном обучении и трудоустройстве.</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Патриотический подвиг красноярцев выглядит еще более значительным на фоне тяжелейших условий их жизни в военные годы.</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Перевод экономики на военные рельсы, падение производства продуктов питания привели к дефициту товаров народного потребления. Резко обострилась продовольственная проблема. Чтобы как-то смягчить ее, была введена карточная система распределения основных продовольственных и некоторых промышленных товаров. В крае в октябре 1941 г. на снабжение хлебом по карточкам было переведено население городов и рабочих поселков. С января 1943 г. гарантированное снабжение хлебом было установлено и для населения сельской местности, не связанного с сельским хозяйством. Колхозники же не были охвачены карточной системой, и главным источником их средств существования становилось личное подсобное хозяйство.</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 xml:space="preserve">Было установлено несколько групп населения, получавших разное количество продуктов. Так, рабочие получали по карточкам от 500 до 1000 граммов хлеба в день, служащие и иждивенцы – по 400 граммов, дети до 12 лет – по 300 граммов. Устанавливался особый порядок снабжения руководящих кадров. Полагались по карточкам и другие продукты, но в магазинах они бывали редко. Вводилась частичная замена хлеба и крупы другими продуктами, например, картофелем. </w:t>
      </w:r>
      <w:r w:rsidRPr="00AF5C43">
        <w:rPr>
          <w:color w:val="000000"/>
          <w:sz w:val="28"/>
          <w:szCs w:val="28"/>
        </w:rPr>
        <w:lastRenderedPageBreak/>
        <w:t>Чтобы получить продукты, людям приходилось выстаивать длинные многочасовые очереди. В 1943 г. нормы снабжения хлебом были еще больше сокращены из-за засухи в Поволжье.</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Продукты можно было купить и на городских базарах. Но подвоз товаров туда сократился, а цены резко выросли. Большинство жителей не могли себе позволить покупку продуктов на рынках. Например</w:t>
      </w:r>
      <w:r w:rsidR="00AF5C43">
        <w:rPr>
          <w:color w:val="000000"/>
          <w:sz w:val="28"/>
          <w:szCs w:val="28"/>
        </w:rPr>
        <w:t>,</w:t>
      </w:r>
      <w:r w:rsidRPr="00AF5C43">
        <w:rPr>
          <w:color w:val="000000"/>
          <w:sz w:val="28"/>
          <w:szCs w:val="28"/>
        </w:rPr>
        <w:t xml:space="preserve"> в Красноярске в феврале 1942 г. 1кг мяса стоил 60 руб, ведро картофеля – 30</w:t>
      </w:r>
      <w:r w:rsidR="00AF5C43">
        <w:rPr>
          <w:color w:val="000000"/>
          <w:sz w:val="28"/>
          <w:szCs w:val="28"/>
        </w:rPr>
        <w:t xml:space="preserve"> </w:t>
      </w:r>
      <w:r w:rsidRPr="00AF5C43">
        <w:rPr>
          <w:color w:val="000000"/>
          <w:sz w:val="28"/>
          <w:szCs w:val="28"/>
        </w:rPr>
        <w:t>рублей, литр молока – 10 рублей. В марте 1943 г. 1 кг мяса стоил 180-350 рублей, ведро картошки – 240-280 рублей, литр молока 40-60 рублей. В среднем цены на рынках крупных городов были выше довоенных в 13 раз и превышали уровень цен на продукты, продаваемые по продовольственным карточкам в 20 раз.</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Это заставляло горожан заниматься индивидуальным огородничеством. К 1944 г. огороды имела половина горожан Красноярского края. Подсобные хозяйства устраивались промышленными предприятиями, организациями, учреждениями образования.</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Для улучшения питания населения развивалась сеть столовых. Количество столовых и ресторанов в крае выросло с 497 в 1941 г. до 705 в 1945 г., в несколько раз увеличилась численность столующихся в них. Открывались специальные столовые для стахановцев, инвалидов войны, семей фронтовиков.</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Тем не менее, решить продовольственную проблему полностью не удавалось. Большинство горожан, за редким исключением, жило впроголодь, питаясь в основном хлебом и картофелем. На почве систематического недоедания снижалась трудоспособность людей, увеличивалась заболеваемость дистрофией, цингой.</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Еще более острым был дефицит предметов ширпотреба. Добротная и теплая одежда многими была отдана в армию, в основном донашивались вещи, купленные до войны. Помощь населению в снабжении промышленными товарами частично оказывали предприятия местной промышленности</w:t>
      </w:r>
      <w:r w:rsidR="00AF5C43">
        <w:rPr>
          <w:color w:val="000000"/>
          <w:sz w:val="28"/>
          <w:szCs w:val="28"/>
        </w:rPr>
        <w:t xml:space="preserve"> и 72 отдела рабочего снабжения </w:t>
      </w:r>
      <w:r w:rsidRPr="00AF5C43">
        <w:rPr>
          <w:color w:val="000000"/>
          <w:sz w:val="28"/>
          <w:szCs w:val="28"/>
        </w:rPr>
        <w:t>(ОРСы), открытые на предприятиях края.</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Рост товарного дефицита создавал условия для распространения специфических форм преступности – спекуляций, хищений, краж из государственных и общественных складов и квартир граждан. Отмечался рост детской беспризорности и преступности.</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 xml:space="preserve">Тяжелыми были и жилищно-бытовые условия жителей края. В годы войны в Красноярский край вместе с предприятиями, организациями и учреждениями культуры было эвакуировано около 75 тысяч человек. Эвакуированных расселяли, «уплотняя» квартиры местных жителей. Под жилые помещения переоборудовались подвалы, чердаки, клубы, кинотеатры. Продолжалось жилищное строительство, но его масштабы заметно сократились. На базе промышленных предприятий формировались строительные организации, которые занимались возведением жилья барачного типа, которое носило временный </w:t>
      </w:r>
      <w:r w:rsidRPr="00AF5C43">
        <w:rPr>
          <w:color w:val="000000"/>
          <w:sz w:val="28"/>
          <w:szCs w:val="28"/>
        </w:rPr>
        <w:lastRenderedPageBreak/>
        <w:t>характер. Возведенные в короткие сроки их недоброкачественных материалов, без элементарных бытовых условий, они надолго стали местом проживания красноярцев.</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Люди жили в условиях большой скученности. В Красноярске на одного человека в среднем приходилось три квадратных метра жилой площади. Многие и вовсе ютились в землянках. Ужасающим было санитарно-бытовое состояние многих жилых помещений. Например, в общежитиях отсутствовали элементарные бытовые удобства, предметы мебели, царила грязь и антисанитария.</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Плохие жилищные условия, скученность людей наряду с недостатком питания и тяжелой работой приводили к возникновению массовых заболеваний сыпным и брюшным тифом, оспой, корью, дифтерией. Особенно масштабным было распространение педикулеза. Инфекционных эпидемий удалось избежать только благодаря самоотверженной работе медиков.</w:t>
      </w:r>
    </w:p>
    <w:p w:rsidR="00473F29" w:rsidRPr="00AF5C43" w:rsidRDefault="00473F29" w:rsidP="00473F29">
      <w:pPr>
        <w:pStyle w:val="a3"/>
        <w:shd w:val="clear" w:color="auto" w:fill="FFFFFF"/>
        <w:spacing w:before="0" w:beforeAutospacing="0" w:after="0" w:afterAutospacing="0" w:line="330" w:lineRule="atLeast"/>
        <w:textAlignment w:val="baseline"/>
        <w:rPr>
          <w:color w:val="000000"/>
          <w:sz w:val="28"/>
          <w:szCs w:val="28"/>
        </w:rPr>
      </w:pPr>
      <w:r w:rsidRPr="00AF5C43">
        <w:rPr>
          <w:color w:val="000000"/>
          <w:sz w:val="28"/>
          <w:szCs w:val="28"/>
        </w:rPr>
        <w:t>С началом войны в городах и районах края было развернуто много госпиталей. К середине 1942 года насчитывалось 40 госпиталей, в которых проходили лечение почти 14 тысяч человек. Они размещались в лучших зданиях, раненые обеспечивались постоянным уходом. В госпиталях края работали талантливые врачи, среди которых Валентин Феликсович Войно-Ясенецкий (святитель Лука), возглавлявший эвакогоспиталь, располагавшийся в здании школы № 10 г. Красноярска. В то же время медицинские учреждения края из-за ухода многих медиков на фронт ощущали нехватку квалифицированных кадров, врачи-хирурги нередко заменялись терапевтами,</w:t>
      </w:r>
      <w:r w:rsidRPr="00AF5C43">
        <w:rPr>
          <w:rStyle w:val="apple-converted-space"/>
          <w:color w:val="000000"/>
          <w:sz w:val="28"/>
          <w:szCs w:val="28"/>
        </w:rPr>
        <w:t> </w:t>
      </w:r>
      <w:hyperlink r:id="rId14" w:tgtFrame="_self" w:tooltip="Педиатрия" w:history="1">
        <w:r w:rsidRPr="00AF5C43">
          <w:rPr>
            <w:rStyle w:val="a4"/>
            <w:color w:val="743399"/>
            <w:sz w:val="28"/>
            <w:szCs w:val="28"/>
            <w:u w:val="none"/>
            <w:bdr w:val="none" w:sz="0" w:space="0" w:color="auto" w:frame="1"/>
          </w:rPr>
          <w:t>педиатрами</w:t>
        </w:r>
      </w:hyperlink>
      <w:r w:rsidRPr="00AF5C43">
        <w:rPr>
          <w:rStyle w:val="apple-converted-space"/>
          <w:color w:val="000000"/>
          <w:sz w:val="28"/>
          <w:szCs w:val="28"/>
        </w:rPr>
        <w:t> </w:t>
      </w:r>
      <w:r w:rsidRPr="00AF5C43">
        <w:rPr>
          <w:color w:val="000000"/>
          <w:sz w:val="28"/>
          <w:szCs w:val="28"/>
        </w:rPr>
        <w:t>и вчерашними выпускниками мединститута. Дефицит оборудования и лекарств, нехватка транспорта затрудняли работу медиков, но они ежедневно выполняли свой долг, применяя в своей работе новейшие достижения медицины: грязевое, парафиновое лечение,</w:t>
      </w:r>
      <w:r w:rsidRPr="00AF5C43">
        <w:rPr>
          <w:rStyle w:val="apple-converted-space"/>
          <w:color w:val="000000"/>
          <w:sz w:val="28"/>
          <w:szCs w:val="28"/>
        </w:rPr>
        <w:t> </w:t>
      </w:r>
      <w:hyperlink r:id="rId15" w:tgtFrame="_self" w:tooltip="Физиотерапия" w:history="1">
        <w:r w:rsidRPr="00AF5C43">
          <w:rPr>
            <w:rStyle w:val="a4"/>
            <w:color w:val="743399"/>
            <w:sz w:val="28"/>
            <w:szCs w:val="28"/>
            <w:u w:val="none"/>
            <w:bdr w:val="none" w:sz="0" w:space="0" w:color="auto" w:frame="1"/>
          </w:rPr>
          <w:t>физиотерапию</w:t>
        </w:r>
      </w:hyperlink>
      <w:r w:rsidRPr="00AF5C43">
        <w:rPr>
          <w:rStyle w:val="apple-converted-space"/>
          <w:color w:val="000000"/>
          <w:sz w:val="28"/>
          <w:szCs w:val="28"/>
        </w:rPr>
        <w:t> </w:t>
      </w:r>
      <w:r w:rsidRPr="00AF5C43">
        <w:rPr>
          <w:color w:val="000000"/>
          <w:sz w:val="28"/>
          <w:szCs w:val="28"/>
        </w:rPr>
        <w:t>и т. д.</w:t>
      </w:r>
    </w:p>
    <w:p w:rsidR="00AF5C43" w:rsidRDefault="00AF5C43" w:rsidP="00473F29">
      <w:pPr>
        <w:pStyle w:val="a3"/>
        <w:shd w:val="clear" w:color="auto" w:fill="FFFFFF"/>
        <w:spacing w:before="0" w:beforeAutospacing="0" w:after="150" w:afterAutospacing="0" w:line="330" w:lineRule="atLeast"/>
        <w:textAlignment w:val="baseline"/>
        <w:rPr>
          <w:color w:val="000000"/>
          <w:sz w:val="28"/>
          <w:szCs w:val="28"/>
        </w:rPr>
      </w:pP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Война изменила не только условия жизни, но и всю духовную жизнь советских людей подчинила фронту. Серьезно осложнилось положение учебных заведений. Многие здания школ были заняты для военных нужд, главным образом, под госпитали, а школьные классы перенесены в мало приспособленные для учебного процесса помещения учреждений, общежитий и даже квартиры учеников. Нехватка учебных площадей обострялась в связи с эвакуацией в Красноярский край детей и подростков из западных регионов страны. Чтобы охватить обучением всех детей, многие школы были вынуждены работать в три-четыре смены.</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Школьные здания плохо освещались, слабо отапливались, дети занимались в верхней одежде. В сложных военных условиях учителя и ученики, как правило, были вынуждены своими силами проводить ремонт школ, заготавливать дрова, выращивать овощи и зерновые на пришкольных участках.</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 xml:space="preserve">Остро стояла проблема обеспечения школьников учебной литературой. В условиях военного времени завоз по лимиту новых учебников существенно </w:t>
      </w:r>
      <w:r w:rsidRPr="00AF5C43">
        <w:rPr>
          <w:color w:val="000000"/>
          <w:sz w:val="28"/>
          <w:szCs w:val="28"/>
        </w:rPr>
        <w:lastRenderedPageBreak/>
        <w:t>сократился, в связи с чем широко практиковалась закупка подержанных учебников у населения, их последующая реставрация, иногда компоновка из нескольких сохранных частей одного целого учебника, и передача их следующим поколениям учеников. И все же постепенное изнашивание книжного фонда привело к концу войны к острой нехватке учебных пособий, особенно в сельской местности. Еще сложнее обстояло дело с обеспечением школьников тетрадями и письменными принадлежностями. Так, к началу 1942-1943 учебного года учащимся края требовалось 12 млн. тетрадей, а имелось только 2, 2 млн.</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Существенную помощь школам в решении их пробл</w:t>
      </w:r>
      <w:r w:rsidR="00AF5C43">
        <w:rPr>
          <w:color w:val="000000"/>
          <w:sz w:val="28"/>
          <w:szCs w:val="28"/>
        </w:rPr>
        <w:t xml:space="preserve">ем оказывала общественность. Во </w:t>
      </w:r>
      <w:r w:rsidRPr="00AF5C43">
        <w:rPr>
          <w:color w:val="000000"/>
          <w:sz w:val="28"/>
          <w:szCs w:val="28"/>
        </w:rPr>
        <w:t>время ежегодно организуемых краевых воскресников пионеры и комсомольцы, служащие учреждений занимались ремонтом школьных зданий, мебели, подвозом топлива, сбором и реставрацией учебников и наглядных пособий.</w:t>
      </w:r>
    </w:p>
    <w:p w:rsidR="00473F29" w:rsidRPr="00AF5C43" w:rsidRDefault="00473F29" w:rsidP="00473F29">
      <w:pPr>
        <w:pStyle w:val="a3"/>
        <w:shd w:val="clear" w:color="auto" w:fill="FFFFFF"/>
        <w:spacing w:before="0" w:beforeAutospacing="0" w:after="0" w:afterAutospacing="0" w:line="330" w:lineRule="atLeast"/>
        <w:textAlignment w:val="baseline"/>
        <w:rPr>
          <w:color w:val="000000"/>
          <w:sz w:val="28"/>
          <w:szCs w:val="28"/>
        </w:rPr>
      </w:pPr>
      <w:r w:rsidRPr="00AF5C43">
        <w:rPr>
          <w:color w:val="000000"/>
          <w:sz w:val="28"/>
          <w:szCs w:val="28"/>
        </w:rPr>
        <w:t>Помимо материальных проблем школы столкнулись с обострившимся дефицитом</w:t>
      </w:r>
      <w:r w:rsidRPr="00AF5C43">
        <w:rPr>
          <w:rStyle w:val="apple-converted-space"/>
          <w:color w:val="000000"/>
          <w:sz w:val="28"/>
          <w:szCs w:val="28"/>
        </w:rPr>
        <w:t> </w:t>
      </w:r>
      <w:hyperlink r:id="rId16" w:tgtFrame="_self" w:tooltip="Кадры в педагогике" w:history="1">
        <w:r w:rsidRPr="00AF5C43">
          <w:rPr>
            <w:rStyle w:val="a4"/>
            <w:color w:val="743399"/>
            <w:sz w:val="28"/>
            <w:szCs w:val="28"/>
            <w:u w:val="none"/>
            <w:bdr w:val="none" w:sz="0" w:space="0" w:color="auto" w:frame="1"/>
          </w:rPr>
          <w:t>педагогических кадров</w:t>
        </w:r>
      </w:hyperlink>
      <w:r w:rsidRPr="00AF5C43">
        <w:rPr>
          <w:rStyle w:val="apple-converted-space"/>
          <w:color w:val="000000"/>
          <w:sz w:val="28"/>
          <w:szCs w:val="28"/>
        </w:rPr>
        <w:t> </w:t>
      </w:r>
      <w:r w:rsidRPr="00AF5C43">
        <w:rPr>
          <w:color w:val="000000"/>
          <w:sz w:val="28"/>
          <w:szCs w:val="28"/>
        </w:rPr>
        <w:t>– значительная часть учителей с началом войны ушла на фронт. Из-за отсутствия преподавателей во многих школах в течение долгого времени не велся ряд предметов. Помимо подготовки кадров в педагогических учебных заведениях, проблема решалась путем краткосрочной курсовой подготовки учителей, привлечения эвакуированных педагогов и даже выдвижения на работу в школе учащихся</w:t>
      </w:r>
      <w:r w:rsidRPr="00AF5C43">
        <w:rPr>
          <w:rStyle w:val="apple-converted-space"/>
          <w:color w:val="000000"/>
          <w:sz w:val="28"/>
          <w:szCs w:val="28"/>
        </w:rPr>
        <w:t> </w:t>
      </w:r>
      <w:hyperlink r:id="rId17" w:tgtFrame="_self" w:tooltip="10 класс" w:history="1">
        <w:r w:rsidRPr="00AF5C43">
          <w:rPr>
            <w:rStyle w:val="a4"/>
            <w:color w:val="743399"/>
            <w:sz w:val="28"/>
            <w:szCs w:val="28"/>
            <w:u w:val="none"/>
            <w:bdr w:val="none" w:sz="0" w:space="0" w:color="auto" w:frame="1"/>
          </w:rPr>
          <w:t>10 классов</w:t>
        </w:r>
      </w:hyperlink>
      <w:r w:rsidRPr="00AF5C43">
        <w:rPr>
          <w:color w:val="000000"/>
          <w:sz w:val="28"/>
          <w:szCs w:val="28"/>
        </w:rPr>
        <w:t>. Однако к концу войны дефицит учителей, особенно старших классов, вновь обострился из-за реэвакуации.</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Еще одной острой проблемой сферы образования стал рост числа детей, не посещающих школу, что угрожало сорвать осуществление закона о всеобщем обучении и приводило к росту беспризорности. Главной причиной пропуска занятий и ухода учеников из школы были материально-бытовые – многие подростки были вынуждены работать в колхозах, совхозах и на предприятиях, чтобы помогать семье, а у некоторых просто не было необходимой одежды и обуви. Помочь таким детям и вернуть их к учебе пытались путем сбора средств в фонды всеобуча, организации питания в школах. Предпринятые усилия лишь сократили, но не ликвидировали массовый отсев учащихся: в 1944 году в школах края обучалось 256 тысяч детей вместо 313, 8 тысяч, подлежавших обучению.</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Новшеством в школьном образовании стало введение с 1943-1944 учебного года раздельного обучения мальчиков и девочек. Это необычное решение, коснувшееся школ столицы края, объяснялось необходимостью совершенствования введенной с началом войны военно-физической и допризывной подготовки. Однако его проведение в жизнь оказалось сопряжено с множеством организационных и психологических трудностей.</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годы войны большое внимание уделялось политическому воспитанию учащихся. В школах регулярно проводились политинформации, политчасы, на которых учеников знакомили с сообщениями Совинформбюро, коллективные слушания радио. Выпускались стенгазеты и бюллетени, отражавшие помимо учебно-воспитательных вопросов, события Отечественной войны.</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lastRenderedPageBreak/>
        <w:t>Школьники и учителя с первых же месяцев войны принимали активное участие в сборе средств для помощи фронту, шефствовали над ранеными в госпиталях, собирали металлолом и лекарственные растения, работали на полях колхозов и совхозов. Распространение получило тимуровское движение, участники которого заботились о семьях фронтовиков и особо нуждавшихся.</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Продолжали работать и внешкольные учреждения. Так, Краевая станция юных техников обучала школьников техническим специальностям – столярному, токарному, автоделу. Ее технические кружки даже выполняли заказы оборонного значения. Юннаты станции снабжали госпитали продуктами своего натуралистического участка. В крае проводились смотры труда и творчества пионеров и школьников. Во время каникул устраивались утренники и вечера художественной самодеятельности детей, их встречи с Героями труда и участниками Великой Отечественной войны, военно-спортивные соревнования.</w:t>
      </w:r>
    </w:p>
    <w:p w:rsidR="00473F29" w:rsidRPr="00AF5C43" w:rsidRDefault="00473F29" w:rsidP="00473F29">
      <w:pPr>
        <w:pStyle w:val="a3"/>
        <w:shd w:val="clear" w:color="auto" w:fill="FFFFFF"/>
        <w:spacing w:before="0" w:beforeAutospacing="0" w:after="0" w:afterAutospacing="0" w:line="330" w:lineRule="atLeast"/>
        <w:textAlignment w:val="baseline"/>
        <w:rPr>
          <w:color w:val="000000"/>
          <w:sz w:val="28"/>
          <w:szCs w:val="28"/>
        </w:rPr>
      </w:pPr>
      <w:r w:rsidRPr="00AF5C43">
        <w:rPr>
          <w:color w:val="000000"/>
          <w:sz w:val="28"/>
          <w:szCs w:val="28"/>
        </w:rPr>
        <w:t>В военное время изменилась и деятельность высших учебных заведений. К началу 1940-х гг. в крае работало пять вузов: Лесотехнический и Педагогический и три учительских института. С началом войны в Красноярск был эвакуирован ряд вузов из европейской части страны. Большое значение для здравоохранения края имело открытие в 1942 г. Красноярского медицинского института, созданного на базе эвакуированных Ленинградских мединститута им. Павлова и 2-го мединститута, Ленинградского и Воронежского</w:t>
      </w:r>
      <w:r w:rsidRPr="00AF5C43">
        <w:rPr>
          <w:rStyle w:val="apple-converted-space"/>
          <w:color w:val="000000"/>
          <w:sz w:val="28"/>
          <w:szCs w:val="28"/>
        </w:rPr>
        <w:t> </w:t>
      </w:r>
      <w:hyperlink r:id="rId18" w:tgtFrame="_self" w:tooltip="Стоматология" w:history="1">
        <w:r w:rsidRPr="00AF5C43">
          <w:rPr>
            <w:rStyle w:val="a4"/>
            <w:color w:val="743399"/>
            <w:sz w:val="28"/>
            <w:szCs w:val="28"/>
            <w:u w:val="none"/>
            <w:bdr w:val="none" w:sz="0" w:space="0" w:color="auto" w:frame="1"/>
          </w:rPr>
          <w:t>стоматологических</w:t>
        </w:r>
      </w:hyperlink>
      <w:r w:rsidRPr="00AF5C43">
        <w:rPr>
          <w:rStyle w:val="apple-converted-space"/>
          <w:color w:val="000000"/>
          <w:sz w:val="28"/>
          <w:szCs w:val="28"/>
        </w:rPr>
        <w:t> </w:t>
      </w:r>
      <w:r w:rsidRPr="00AF5C43">
        <w:rPr>
          <w:color w:val="000000"/>
          <w:sz w:val="28"/>
          <w:szCs w:val="28"/>
        </w:rPr>
        <w:t>институтов.</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условиях военного времени многие помещения вузов были переданы для размещения в них эвакуированных предприятий, вследствие чего, например, Лесотехнический институт был вынужден вести свою работу в деревянных помещениях барачного типа, Педагогический институт размещался в здании школы. Полуголодные студенты занимались в холодных аудиториях, часто без электричества, испытывая недостаток учебных пособий и аппаратуры для практических занятий. Помимо учебы они работали в подсобных хозяйствах, на предприятиях, на заготовке дров, дежурили в госпиталях. Материально-бытовые проблемы повседневной жизни, острая нехватка мест в общежитиях и отсутствие нормального питания в учебных заведениях вызывали большой отсев студентов и снижение численности абитуриентов в них, вследствие чего срывались планы приема в вузы и техникумы. Но, несмотря на это, учебные заведения края добивались сравнительно высокой успеваемости студентов. Профессорско-преподавательский состав вузов пополнился квалифицированными специалистами из западных регионов страны, многие из которых остались в крае и после окончания войны. Их опыт способствовал повышению уровня как учебной, так и научно-исследовательской работы вузов в области физики, медицинских и педагогических наук, лесной промышленности и сельского хозяйства.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 xml:space="preserve">В военных условиях особенно важную роль играла культурно-просветительная и агитационно-пропагандистская работа среди населения. В начале войны, в период тяжелых поражений Красной Армии, были предприняты меры по ограничению доступа к информации с целью недопущения паники – у населения были изъяты </w:t>
      </w:r>
      <w:r w:rsidRPr="00AF5C43">
        <w:rPr>
          <w:color w:val="000000"/>
          <w:sz w:val="28"/>
          <w:szCs w:val="28"/>
        </w:rPr>
        <w:lastRenderedPageBreak/>
        <w:t>личные радиоприемники. Главной темой периодической печати стало освещение событий на фронтах войны, международного положения. Деятельность культурно-просветительных учреждений – изб-читален, библиотек, клубов, так же была направлена на политическое и патриотическое воспитание население, активизацию его помощи фронту, мобилизацию на выполнение и перевыполнение производственных планов. Для этого использовались такие формы работы как чтение докладов, лекций, проведение бесед, читок, коллективных радиослушаний, создание литературно-газетных уголков, посвященных героям и полководцам Отечественной войны, разъяснению постановлений партии и правительства, рассказам о зверствах фашистов и сущности нацизма.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Несмотря на лишения военной поры, творческая жизнь в регионе не замирала. Для художественной культуры Красноярского края военные годы стали не только временем трудностей и потерь, но и периодом приобретений, давших толчок для последующего ее роста. Во многом это было связано с эвакуацией сюда ряда крупных культурных учреждений из западных регионов страны.</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чрезвычайных условиях военного времени особое место в культурной жизни общества занимала литература, ставшая и агитатором-пропагандистом, призывавшим к борьбе с врагом, и информатором, в художественной форме повествующим о событиях и героях войны и воспевающим трудовые и ратные подвиги советских людей. В годы войны литературные силы Красноярского края в лице уже известных писателей Н. Устиновича и С. Сартакова, поэтов И. Рождественского и К. Лисовского, фольклориста А. Гуревича пополнили эвакуированные из Москвы и Ленинграда члены Союза писателей И. Ерошин и Б. Липатов, поэты А. Половников и Л. Черноморцев. Широкую известность в крае и за его пределами получила народная сказительница из с. Заледеево Емельяновского района Е. И. Чичаева.</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Всего за годы войны красноярскими писателями было издано около 40 сборников стихов, рассказов, очерков. С июля 1944 г. возобновилось издание литературно-художественного альманаха «Енисей», основанного еще до войны. Произведения писателей-красноярцев публиковались не только в краевых, но и в сибирских и центральных изданиях. Литераторы вели активную агитационную и просветительскую работу: создавали тексты к «Окнам ТАСС», организовали более двухсот литературных вечеров на заводах, в колхозах и воинских частях.</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 xml:space="preserve">Плодотворно трудились в годы войны и красноярские художники. Они работали над оформлением наглядной агитации – за военный период ими было выпущено более ста «Окон ТАСС», которые ежедневно вместе со сводками Совинформбюро появлялись на стенах домов и в витринах магазинов, писали картины-плакаты, отображавшие Отечественную войну и героическое прошлое русского народа. Через Крайиздат по оригинальным рисункам художников выпускались десятки тысяч открыток-поздравлений и полуоткрытых писем для бойцов–фронтовиков. Практически ежегодно проводились выставки произведений красноярских художников, ключевое место в которых заняла тема войны. Признание зрителей и знатоков живописи получили картины В. Федотова «Угон в рабство», А. </w:t>
      </w:r>
      <w:r w:rsidRPr="00AF5C43">
        <w:rPr>
          <w:color w:val="000000"/>
          <w:sz w:val="28"/>
          <w:szCs w:val="28"/>
        </w:rPr>
        <w:lastRenderedPageBreak/>
        <w:t>Климанова «Кладбище фашистских танков», Б. Ряузова «Могила фашистских пиратов», К. Вальдмана «На новый огневой рубеж» и многие другие. Продолжал работать и один из старейших пейзажистов Сибири Д. И. Каратанов.</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 военных условиях был пересмотрен репертуар драматических театров. Основное место в нем заняли пьесы военно-патриотической и революционной тематики. В первые годы войны в города Красноярского края был эвакуирован ряд театральных коллективов из западных регионов страны: в г. Минусинске были размещены Ворошиловградский театр драмы и Орджоникидзеградский театр, в г. Канске – Грозненский театр драмы. Большую роль в культурной жизни г. Красноярска сыграли эвакуированные сюда Днепропетровский театр оперы и балета и Одесский театр, образовавшие Объединенный Днепропетровско-Одесский театр. За три года пребывания в Сибири театр дал 520 спектаклей и концертов, провел 1800 шефских выступлений в городах и селах края. В годы войны благодаря эвакуированным артистам были осуществлены и первые постановки оперетты.</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Суровая военная эпоха наложила отпечаток и на условия жизни и труда работников культуры. Как и все жители края и страны, они принимали участие в заготовке дров, отчисляли средства в фонд обороны страны, вкладывали часть своего заработка в лотерейные билеты в помощь государству, внося тем самым не только моральный, но и посильный материальный вклад в приближение Победы.</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Война стала тяжелым испытанием для жителей края, но они достойно выдержали его, своей трудовой и творческой деятельностью внеся огромный вклад в Победу советского народа над фашизмом.</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Ворошилова Н. В. к. и.н., доцент</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Мезит Л. Э. к. и.н., доцент</w:t>
      </w:r>
    </w:p>
    <w:p w:rsidR="00473F29" w:rsidRPr="00AF5C43" w:rsidRDefault="00473F29" w:rsidP="00473F29">
      <w:pPr>
        <w:pStyle w:val="a3"/>
        <w:shd w:val="clear" w:color="auto" w:fill="FFFFFF"/>
        <w:spacing w:before="0" w:beforeAutospacing="0" w:after="150" w:afterAutospacing="0" w:line="330" w:lineRule="atLeast"/>
        <w:textAlignment w:val="baseline"/>
        <w:rPr>
          <w:color w:val="000000"/>
          <w:sz w:val="28"/>
          <w:szCs w:val="28"/>
        </w:rPr>
      </w:pPr>
      <w:r w:rsidRPr="00AF5C43">
        <w:rPr>
          <w:color w:val="000000"/>
          <w:sz w:val="28"/>
          <w:szCs w:val="28"/>
        </w:rPr>
        <w:t>Толмачева А. В. к. и. н., доцент</w:t>
      </w:r>
    </w:p>
    <w:p w:rsidR="0021035A" w:rsidRPr="00AF5C43" w:rsidRDefault="0021035A">
      <w:pPr>
        <w:rPr>
          <w:rFonts w:ascii="Times New Roman" w:hAnsi="Times New Roman" w:cs="Times New Roman"/>
          <w:sz w:val="28"/>
          <w:szCs w:val="28"/>
        </w:rPr>
      </w:pPr>
    </w:p>
    <w:sectPr w:rsidR="0021035A" w:rsidRPr="00AF5C43" w:rsidSect="00AF5C43">
      <w:pgSz w:w="11906" w:h="16838"/>
      <w:pgMar w:top="1134"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0D"/>
    <w:rsid w:val="00020E63"/>
    <w:rsid w:val="00020EBC"/>
    <w:rsid w:val="00043FC2"/>
    <w:rsid w:val="000842FB"/>
    <w:rsid w:val="000A0C1A"/>
    <w:rsid w:val="000A4FDA"/>
    <w:rsid w:val="00135788"/>
    <w:rsid w:val="00185BAC"/>
    <w:rsid w:val="001A245E"/>
    <w:rsid w:val="001B1391"/>
    <w:rsid w:val="001B1D2F"/>
    <w:rsid w:val="001B5D7F"/>
    <w:rsid w:val="001C2188"/>
    <w:rsid w:val="0021035A"/>
    <w:rsid w:val="00222B6D"/>
    <w:rsid w:val="00297437"/>
    <w:rsid w:val="002A1C58"/>
    <w:rsid w:val="002C3A20"/>
    <w:rsid w:val="002C7A1D"/>
    <w:rsid w:val="002D2B1E"/>
    <w:rsid w:val="002E04DC"/>
    <w:rsid w:val="002E5733"/>
    <w:rsid w:val="002F0E8A"/>
    <w:rsid w:val="00323215"/>
    <w:rsid w:val="00343485"/>
    <w:rsid w:val="003619E5"/>
    <w:rsid w:val="003B1844"/>
    <w:rsid w:val="003D3AB7"/>
    <w:rsid w:val="003E59EA"/>
    <w:rsid w:val="003F7B68"/>
    <w:rsid w:val="00403DAA"/>
    <w:rsid w:val="004147F1"/>
    <w:rsid w:val="00420C0D"/>
    <w:rsid w:val="00432E6D"/>
    <w:rsid w:val="00466B24"/>
    <w:rsid w:val="004725AF"/>
    <w:rsid w:val="00473F29"/>
    <w:rsid w:val="0049009B"/>
    <w:rsid w:val="004B3E85"/>
    <w:rsid w:val="004D6745"/>
    <w:rsid w:val="00504727"/>
    <w:rsid w:val="00515047"/>
    <w:rsid w:val="00541E96"/>
    <w:rsid w:val="00543E19"/>
    <w:rsid w:val="00594C46"/>
    <w:rsid w:val="005A2C5D"/>
    <w:rsid w:val="005A47D5"/>
    <w:rsid w:val="005A5C1C"/>
    <w:rsid w:val="005C0AD2"/>
    <w:rsid w:val="005C3E15"/>
    <w:rsid w:val="005C5EA8"/>
    <w:rsid w:val="005D479F"/>
    <w:rsid w:val="0062264C"/>
    <w:rsid w:val="006477CF"/>
    <w:rsid w:val="00656E3E"/>
    <w:rsid w:val="00665802"/>
    <w:rsid w:val="006B4CB1"/>
    <w:rsid w:val="006D0D32"/>
    <w:rsid w:val="006E017E"/>
    <w:rsid w:val="006E248E"/>
    <w:rsid w:val="00731AF7"/>
    <w:rsid w:val="007327FF"/>
    <w:rsid w:val="00736610"/>
    <w:rsid w:val="00781830"/>
    <w:rsid w:val="00782347"/>
    <w:rsid w:val="00790478"/>
    <w:rsid w:val="007A1C09"/>
    <w:rsid w:val="007D1E7F"/>
    <w:rsid w:val="007E37FC"/>
    <w:rsid w:val="0082272C"/>
    <w:rsid w:val="008405EB"/>
    <w:rsid w:val="0088662F"/>
    <w:rsid w:val="008937EE"/>
    <w:rsid w:val="008A3B8B"/>
    <w:rsid w:val="008D1B69"/>
    <w:rsid w:val="009254AE"/>
    <w:rsid w:val="0094290E"/>
    <w:rsid w:val="00957CEF"/>
    <w:rsid w:val="009608B6"/>
    <w:rsid w:val="0096246C"/>
    <w:rsid w:val="009651FB"/>
    <w:rsid w:val="0098537A"/>
    <w:rsid w:val="00993BDE"/>
    <w:rsid w:val="009D284E"/>
    <w:rsid w:val="00A37308"/>
    <w:rsid w:val="00A51C42"/>
    <w:rsid w:val="00A80F6F"/>
    <w:rsid w:val="00A815C6"/>
    <w:rsid w:val="00AA77EF"/>
    <w:rsid w:val="00AC1C5C"/>
    <w:rsid w:val="00AF59DC"/>
    <w:rsid w:val="00AF5C43"/>
    <w:rsid w:val="00B41FC8"/>
    <w:rsid w:val="00B5650D"/>
    <w:rsid w:val="00B756CE"/>
    <w:rsid w:val="00BA115D"/>
    <w:rsid w:val="00BC0BCE"/>
    <w:rsid w:val="00BD6B7E"/>
    <w:rsid w:val="00BD7807"/>
    <w:rsid w:val="00C019F9"/>
    <w:rsid w:val="00C34F62"/>
    <w:rsid w:val="00C433F9"/>
    <w:rsid w:val="00C54AAD"/>
    <w:rsid w:val="00C54E7B"/>
    <w:rsid w:val="00C80948"/>
    <w:rsid w:val="00C85549"/>
    <w:rsid w:val="00C876CF"/>
    <w:rsid w:val="00C94166"/>
    <w:rsid w:val="00C95A18"/>
    <w:rsid w:val="00CE0736"/>
    <w:rsid w:val="00D269C1"/>
    <w:rsid w:val="00D81B67"/>
    <w:rsid w:val="00DC1A2A"/>
    <w:rsid w:val="00DD6B7D"/>
    <w:rsid w:val="00DF7A46"/>
    <w:rsid w:val="00E11E4D"/>
    <w:rsid w:val="00E13EE8"/>
    <w:rsid w:val="00E24115"/>
    <w:rsid w:val="00E65DE5"/>
    <w:rsid w:val="00E65FC0"/>
    <w:rsid w:val="00E92D93"/>
    <w:rsid w:val="00EB5A47"/>
    <w:rsid w:val="00ED710A"/>
    <w:rsid w:val="00F94BE5"/>
    <w:rsid w:val="00FB1743"/>
    <w:rsid w:val="00FB5479"/>
    <w:rsid w:val="00FD1062"/>
    <w:rsid w:val="00FD6146"/>
    <w:rsid w:val="00FF0F58"/>
    <w:rsid w:val="00FF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0EF9F-6CB7-4EF3-A3E5-0A8B5B2B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3F29"/>
    <w:rPr>
      <w:color w:val="0000FF"/>
      <w:u w:val="single"/>
    </w:rPr>
  </w:style>
  <w:style w:type="character" w:customStyle="1" w:styleId="apple-converted-space">
    <w:name w:val="apple-converted-space"/>
    <w:basedOn w:val="a0"/>
    <w:rsid w:val="00473F29"/>
  </w:style>
  <w:style w:type="character" w:styleId="a5">
    <w:name w:val="annotation reference"/>
    <w:basedOn w:val="a0"/>
    <w:uiPriority w:val="99"/>
    <w:semiHidden/>
    <w:unhideWhenUsed/>
    <w:rsid w:val="00AF5C43"/>
    <w:rPr>
      <w:sz w:val="16"/>
      <w:szCs w:val="16"/>
    </w:rPr>
  </w:style>
  <w:style w:type="paragraph" w:styleId="a6">
    <w:name w:val="annotation text"/>
    <w:basedOn w:val="a"/>
    <w:link w:val="a7"/>
    <w:uiPriority w:val="99"/>
    <w:semiHidden/>
    <w:unhideWhenUsed/>
    <w:rsid w:val="00AF5C43"/>
    <w:pPr>
      <w:spacing w:line="240" w:lineRule="auto"/>
    </w:pPr>
    <w:rPr>
      <w:sz w:val="20"/>
      <w:szCs w:val="20"/>
    </w:rPr>
  </w:style>
  <w:style w:type="character" w:customStyle="1" w:styleId="a7">
    <w:name w:val="Текст примечания Знак"/>
    <w:basedOn w:val="a0"/>
    <w:link w:val="a6"/>
    <w:uiPriority w:val="99"/>
    <w:semiHidden/>
    <w:rsid w:val="00AF5C43"/>
    <w:rPr>
      <w:sz w:val="20"/>
      <w:szCs w:val="20"/>
    </w:rPr>
  </w:style>
  <w:style w:type="paragraph" w:styleId="a8">
    <w:name w:val="annotation subject"/>
    <w:basedOn w:val="a6"/>
    <w:next w:val="a6"/>
    <w:link w:val="a9"/>
    <w:uiPriority w:val="99"/>
    <w:semiHidden/>
    <w:unhideWhenUsed/>
    <w:rsid w:val="00AF5C43"/>
    <w:rPr>
      <w:b/>
      <w:bCs/>
    </w:rPr>
  </w:style>
  <w:style w:type="character" w:customStyle="1" w:styleId="a9">
    <w:name w:val="Тема примечания Знак"/>
    <w:basedOn w:val="a7"/>
    <w:link w:val="a8"/>
    <w:uiPriority w:val="99"/>
    <w:semiHidden/>
    <w:rsid w:val="00AF5C43"/>
    <w:rPr>
      <w:b/>
      <w:bCs/>
      <w:sz w:val="20"/>
      <w:szCs w:val="20"/>
    </w:rPr>
  </w:style>
  <w:style w:type="paragraph" w:styleId="aa">
    <w:name w:val="Balloon Text"/>
    <w:basedOn w:val="a"/>
    <w:link w:val="ab"/>
    <w:uiPriority w:val="99"/>
    <w:semiHidden/>
    <w:unhideWhenUsed/>
    <w:rsid w:val="00AF5C4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F5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moskovskaya_obl_/" TargetMode="External"/><Relationship Id="rId13" Type="http://schemas.openxmlformats.org/officeDocument/2006/relationships/hyperlink" Target="http://www.pandia.ru/text/category/byudzhetnie_assignovaniya/" TargetMode="External"/><Relationship Id="rId18" Type="http://schemas.openxmlformats.org/officeDocument/2006/relationships/hyperlink" Target="http://www.pandia.ru/text/category/stomatologiya/" TargetMode="External"/><Relationship Id="rId3" Type="http://schemas.openxmlformats.org/officeDocument/2006/relationships/webSettings" Target="webSettings.xml"/><Relationship Id="rId7" Type="http://schemas.openxmlformats.org/officeDocument/2006/relationships/hyperlink" Target="http://www.pandia.ru/text/category/stroitelmznie_raboti/" TargetMode="External"/><Relationship Id="rId12" Type="http://schemas.openxmlformats.org/officeDocument/2006/relationships/hyperlink" Target="http://www.pandia.ru/text/category/hakasiya/" TargetMode="External"/><Relationship Id="rId17" Type="http://schemas.openxmlformats.org/officeDocument/2006/relationships/hyperlink" Target="http://www.pandia.ru/text/category/10_klass/" TargetMode="External"/><Relationship Id="rId2" Type="http://schemas.openxmlformats.org/officeDocument/2006/relationships/settings" Target="settings.xml"/><Relationship Id="rId16" Type="http://schemas.openxmlformats.org/officeDocument/2006/relationships/hyperlink" Target="http://www.pandia.ru/text/category/kadri_v_pedagogik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ndia.ru/text/category/kurskaya_obl_/" TargetMode="External"/><Relationship Id="rId11" Type="http://schemas.openxmlformats.org/officeDocument/2006/relationships/hyperlink" Target="http://www.pandia.ru/text/category/lizhnij_sport/" TargetMode="External"/><Relationship Id="rId5" Type="http://schemas.openxmlformats.org/officeDocument/2006/relationships/hyperlink" Target="http://www.pandia.ru/text/category/krasnoyarskij_kraj/" TargetMode="External"/><Relationship Id="rId15" Type="http://schemas.openxmlformats.org/officeDocument/2006/relationships/hyperlink" Target="http://www.pandia.ru/text/category/fizioterapiya/" TargetMode="External"/><Relationship Id="rId10" Type="http://schemas.openxmlformats.org/officeDocument/2006/relationships/hyperlink" Target="http://www.pandia.ru/text/category/srednie_shkoli/"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pandia.ru/text/category/zheleznodorozhnij_transport/" TargetMode="External"/><Relationship Id="rId14" Type="http://schemas.openxmlformats.org/officeDocument/2006/relationships/hyperlink" Target="http://www.pandia.ru/text/category/pediatr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7001</Words>
  <Characters>39906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2014-10-09T12:39:00Z</dcterms:created>
  <dcterms:modified xsi:type="dcterms:W3CDTF">2014-11-14T06:58:00Z</dcterms:modified>
</cp:coreProperties>
</file>